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82BF2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</w:t>
      </w:r>
      <w:r>
        <w:rPr>
          <w:rFonts w:hint="eastAsia" w:ascii="Times New Roman" w:hAnsi="Times New Roman" w:eastAsia="TimesNewRomanPS-BoldMT" w:cs="Times New Roman"/>
          <w:b/>
          <w:bCs/>
          <w:kern w:val="0"/>
          <w:sz w:val="44"/>
          <w:szCs w:val="44"/>
          <w:lang w:val="en-US" w:eastAsia="zh-CN"/>
        </w:rPr>
        <w:t>24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6F4CA2EF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004D061B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6419720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24"/>
          <w:szCs w:val="28"/>
          <w:lang w:val="en-US" w:eastAsia="zh-CN"/>
        </w:rPr>
        <w:t>谢意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硕士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材料科学与工程</w:t>
      </w:r>
    </w:p>
    <w:p w14:paraId="36132356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28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丙三酸埋底界面工程提高氧化镍基反向平面钙钛矿太阳能电池性能</w:t>
      </w:r>
    </w:p>
    <w:p w14:paraId="3051A7EC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李璠 教授</w:t>
      </w:r>
    </w:p>
    <w:p w14:paraId="5A37DB1D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 w14:paraId="33D7FD98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6FE24BC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张永毅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研究员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江西省纳米技术研究院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72AB8577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赵  婕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副教授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8B275EB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勇振中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研究员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江西省纳米技术研究院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7B31A199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吴昆杰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副研究员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中国科学院苏州纳米技术与纳米仿生研究所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3746EE10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于  伟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高级工程师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赣江中药创新中心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）</w:t>
      </w:r>
    </w:p>
    <w:p w14:paraId="1A37163C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王晓峰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高级实验师（南昌大学）</w:t>
      </w:r>
    </w:p>
    <w:p w14:paraId="7FF81C23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28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  <w:lang w:val="en-US" w:eastAsia="zh-CN"/>
        </w:rPr>
        <w:t>24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  <w:lang w:val="en-US" w:eastAsia="zh-CN"/>
        </w:rPr>
        <w:t xml:space="preserve">11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  <w:lang w:val="en-US" w:eastAsia="zh-CN"/>
        </w:rPr>
        <w:t>24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日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上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9:00</w:t>
      </w:r>
    </w:p>
    <w:p w14:paraId="10E1C6F7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赣江中药创新中心1号楼 5楼 小会议室</w:t>
      </w:r>
    </w:p>
    <w:p w14:paraId="0C13802F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OTg1MzU3MTA4OGE0MDJjODhmMjYwYWFjOTlkZWYifQ=="/>
  </w:docVars>
  <w:rsids>
    <w:rsidRoot w:val="002566C2"/>
    <w:rsid w:val="002566C2"/>
    <w:rsid w:val="004C5012"/>
    <w:rsid w:val="005217BE"/>
    <w:rsid w:val="1C7A1DB1"/>
    <w:rsid w:val="1DBF222D"/>
    <w:rsid w:val="206F41B2"/>
    <w:rsid w:val="240F77C9"/>
    <w:rsid w:val="3A3D2110"/>
    <w:rsid w:val="3B5E7A43"/>
    <w:rsid w:val="51755F76"/>
    <w:rsid w:val="6FD83ED9"/>
    <w:rsid w:val="71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252</Characters>
  <Lines>3</Lines>
  <Paragraphs>1</Paragraphs>
  <TotalTime>35</TotalTime>
  <ScaleCrop>false</ScaleCrop>
  <LinksUpToDate>false</LinksUpToDate>
  <CharactersWithSpaces>305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2022-05-15T08:13:00Z</dcterms:created>
  <dc:creator>Steve Night</dc:creator>
  <cp:lastModifiedBy>谢意</cp:lastModifiedBy>
  <cp:lastPrinted>2022-05-15T05:40:00Z</cp:lastPrinted>
  <dcterms:modified xsi:type="dcterms:W3CDTF">2024-11-20T11:32:19Z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428257E0451446BF96986A148B177FDA_13</vt:lpwstr>
  </property>
</Properties>
</file>