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E8" w:rsidRDefault="003717E8" w:rsidP="003717E8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</w:p>
    <w:p w:rsidR="003717E8" w:rsidRDefault="003717E8" w:rsidP="003717E8">
      <w:pPr>
        <w:pStyle w:val="2"/>
        <w:spacing w:before="0" w:after="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CUPT </w:t>
      </w:r>
      <w:r>
        <w:rPr>
          <w:rFonts w:ascii="Times New Roman" w:eastAsia="宋体" w:hAnsi="Times New Roman" w:cs="Times New Roman"/>
        </w:rPr>
        <w:t>华东区竞赛实施细则</w:t>
      </w:r>
    </w:p>
    <w:p w:rsidR="003717E8" w:rsidRDefault="003717E8" w:rsidP="003717E8">
      <w:pPr>
        <w:ind w:right="2953"/>
        <w:jc w:val="center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 xml:space="preserve">                      </w:t>
      </w:r>
      <w:r>
        <w:rPr>
          <w:rFonts w:ascii="Times New Roman" w:eastAsia="宋体" w:hAnsi="Times New Roman" w:cs="Times New Roman"/>
          <w:b/>
          <w:sz w:val="24"/>
        </w:rPr>
        <w:t>（</w:t>
      </w:r>
      <w:r>
        <w:rPr>
          <w:rFonts w:ascii="Times New Roman" w:eastAsia="宋体" w:hAnsi="Times New Roman" w:cs="Times New Roman"/>
          <w:b/>
          <w:sz w:val="24"/>
        </w:rPr>
        <w:t xml:space="preserve">2024 </w:t>
      </w:r>
      <w:r>
        <w:rPr>
          <w:rFonts w:ascii="Times New Roman" w:eastAsia="宋体" w:hAnsi="Times New Roman" w:cs="Times New Roman"/>
          <w:b/>
          <w:sz w:val="24"/>
        </w:rPr>
        <w:t>年</w:t>
      </w:r>
      <w:r>
        <w:rPr>
          <w:rFonts w:ascii="Times New Roman" w:eastAsia="宋体" w:hAnsi="Times New Roman" w:cs="Times New Roman"/>
          <w:b/>
          <w:sz w:val="24"/>
        </w:rPr>
        <w:t>1</w:t>
      </w:r>
      <w:r>
        <w:rPr>
          <w:rFonts w:ascii="Times New Roman" w:eastAsia="宋体" w:hAnsi="Times New Roman" w:cs="Times New Roman"/>
          <w:b/>
          <w:sz w:val="24"/>
        </w:rPr>
        <w:t>月</w:t>
      </w:r>
      <w:r>
        <w:rPr>
          <w:rFonts w:ascii="Times New Roman" w:eastAsia="宋体" w:hAnsi="Times New Roman" w:cs="Times New Roman"/>
          <w:b/>
          <w:sz w:val="24"/>
        </w:rPr>
        <w:t xml:space="preserve">26 </w:t>
      </w:r>
      <w:r>
        <w:rPr>
          <w:rFonts w:ascii="Times New Roman" w:eastAsia="宋体" w:hAnsi="Times New Roman" w:cs="Times New Roman"/>
          <w:b/>
          <w:sz w:val="24"/>
        </w:rPr>
        <w:t>日修订）</w:t>
      </w:r>
    </w:p>
    <w:p w:rsidR="003717E8" w:rsidRDefault="003717E8" w:rsidP="003717E8">
      <w:pPr>
        <w:pStyle w:val="a5"/>
        <w:rPr>
          <w:rFonts w:ascii="Times New Roman" w:eastAsia="宋体" w:hAnsi="Times New Roman" w:cs="Times New Roman"/>
          <w:b/>
          <w:sz w:val="26"/>
        </w:rPr>
      </w:pPr>
    </w:p>
    <w:p w:rsidR="003717E8" w:rsidRDefault="003717E8" w:rsidP="003717E8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</w:t>
      </w:r>
      <w:r>
        <w:rPr>
          <w:rFonts w:ascii="Times New Roman" w:hAnsi="Times New Roman" w:cs="Times New Roman"/>
          <w:spacing w:val="-31"/>
        </w:rPr>
        <w:t>年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spacing w:val="-31"/>
        </w:rPr>
        <w:t>月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>日，</w:t>
      </w:r>
      <w:r>
        <w:rPr>
          <w:rFonts w:ascii="Times New Roman" w:hAnsi="Times New Roman" w:cs="Times New Roman"/>
        </w:rPr>
        <w:t xml:space="preserve">CUPT </w:t>
      </w:r>
      <w:r>
        <w:rPr>
          <w:rFonts w:ascii="Times New Roman" w:hAnsi="Times New Roman" w:cs="Times New Roman"/>
          <w:spacing w:val="-4"/>
        </w:rPr>
        <w:t>华东赛区研讨会在南京大学</w:t>
      </w:r>
      <w:proofErr w:type="gramStart"/>
      <w:r>
        <w:rPr>
          <w:rFonts w:ascii="Times New Roman" w:hAnsi="Times New Roman" w:cs="Times New Roman"/>
          <w:spacing w:val="-4"/>
        </w:rPr>
        <w:t>仙</w:t>
      </w:r>
      <w:proofErr w:type="gramEnd"/>
      <w:r>
        <w:rPr>
          <w:rFonts w:ascii="Times New Roman" w:hAnsi="Times New Roman" w:cs="Times New Roman"/>
          <w:spacing w:val="-4"/>
        </w:rPr>
        <w:t>林校区举办。华东地区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  <w:spacing w:val="-9"/>
        </w:rPr>
        <w:t>所</w:t>
      </w:r>
      <w:r>
        <w:rPr>
          <w:rFonts w:ascii="Times New Roman" w:hAnsi="Times New Roman" w:cs="Times New Roman"/>
          <w:color w:val="auto"/>
        </w:rPr>
        <w:t>高校</w:t>
      </w:r>
      <w:r>
        <w:rPr>
          <w:rFonts w:ascii="Times New Roman" w:hAnsi="Times New Roman" w:cs="Times New Roman"/>
          <w:spacing w:val="-9"/>
        </w:rPr>
        <w:t>代表就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 xml:space="preserve">CUPT </w:t>
      </w:r>
      <w:r>
        <w:rPr>
          <w:rFonts w:ascii="Times New Roman" w:hAnsi="Times New Roman" w:cs="Times New Roman"/>
          <w:spacing w:val="-3"/>
        </w:rPr>
        <w:t>华东赛区竞赛组织机构及实施细则等进行了充分讨论和表决，形成以下决议：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23"/>
        </w:tabs>
        <w:spacing w:beforeLines="50"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-11"/>
          <w:sz w:val="24"/>
          <w:szCs w:val="24"/>
        </w:rPr>
        <w:t>成立第一届</w:t>
      </w:r>
      <w:r>
        <w:rPr>
          <w:rFonts w:ascii="Times New Roman" w:eastAsia="宋体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CUPT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华东赛区竞赛委员会，组成高校名单如下：</w:t>
      </w:r>
    </w:p>
    <w:p w:rsidR="003717E8" w:rsidRDefault="003717E8" w:rsidP="003717E8">
      <w:pPr>
        <w:pStyle w:val="a5"/>
        <w:spacing w:beforeLines="50" w:afterLines="50" w:line="360" w:lineRule="auto"/>
        <w:ind w:left="478" w:right="41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南京大学，南京师范大学，中国矿业大学，复旦大学，同济大学，华东理工大学，浙江大学，山东大学，厦门大学，中国科技大学，南昌大学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2"/>
        </w:tabs>
        <w:spacing w:beforeLines="50" w:afterLines="50" w:line="360" w:lineRule="auto"/>
        <w:ind w:right="114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-2"/>
          <w:sz w:val="24"/>
          <w:szCs w:val="24"/>
        </w:rPr>
        <w:t>竞赛委员会主要职责：制定分赛区比赛章程、实施细则、确定裁判委员会名单</w:t>
      </w:r>
      <w:r>
        <w:rPr>
          <w:rFonts w:ascii="Times New Roman" w:eastAsia="宋体" w:hAnsi="Times New Roman" w:cs="Times New Roman"/>
          <w:sz w:val="24"/>
          <w:szCs w:val="24"/>
        </w:rPr>
        <w:t>（包括邀请独立裁判</w:t>
      </w:r>
      <w:r>
        <w:rPr>
          <w:rFonts w:ascii="Times New Roman" w:eastAsia="宋体" w:hAnsi="Times New Roman" w:cs="Times New Roman"/>
          <w:spacing w:val="-120"/>
          <w:sz w:val="24"/>
          <w:szCs w:val="24"/>
        </w:rPr>
        <w:t>）</w:t>
      </w:r>
      <w:r>
        <w:rPr>
          <w:rFonts w:ascii="Times New Roman" w:eastAsia="宋体" w:hAnsi="Times New Roman" w:cs="Times New Roman"/>
          <w:spacing w:val="-7"/>
          <w:sz w:val="24"/>
          <w:szCs w:val="24"/>
        </w:rPr>
        <w:t>、监督比赛、审议比赛结果、确定获奖名单，以及其他各项竞赛事务。</w:t>
      </w:r>
      <w:r>
        <w:rPr>
          <w:rFonts w:ascii="Times New Roman" w:eastAsia="宋体" w:hAnsi="Times New Roman" w:cs="Times New Roman"/>
          <w:sz w:val="24"/>
          <w:szCs w:val="24"/>
        </w:rPr>
        <w:t>竞赛委员会下设裁判委员会、技术组、监督组（监督比赛、受理投诉等</w:t>
      </w:r>
      <w:r>
        <w:rPr>
          <w:rFonts w:ascii="Times New Roman" w:eastAsia="宋体" w:hAnsi="Times New Roman" w:cs="Times New Roman"/>
          <w:spacing w:val="-120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3717E8" w:rsidRDefault="003717E8" w:rsidP="003717E8">
      <w:pPr>
        <w:pStyle w:val="a6"/>
        <w:numPr>
          <w:ilvl w:val="0"/>
          <w:numId w:val="1"/>
        </w:numPr>
        <w:spacing w:beforeLines="50"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设奖：由竞赛委员会负责审议竞赛结果，按照排名评奖。</w:t>
      </w:r>
    </w:p>
    <w:p w:rsidR="003717E8" w:rsidRDefault="003717E8" w:rsidP="003717E8">
      <w:pPr>
        <w:pStyle w:val="a5"/>
        <w:spacing w:beforeLines="50" w:afterLines="50" w:line="360" w:lineRule="auto"/>
        <w:ind w:firstLineChars="200" w:firstLine="48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团体奖项：特等奖</w:t>
      </w:r>
      <w:r>
        <w:rPr>
          <w:rFonts w:ascii="Times New Roman" w:eastAsia="宋体" w:hAnsi="Times New Roman" w:cs="Times New Roman"/>
        </w:rPr>
        <w:t xml:space="preserve"> 10%</w:t>
      </w:r>
      <w:r>
        <w:rPr>
          <w:rFonts w:ascii="Times New Roman" w:eastAsia="宋体" w:hAnsi="Times New Roman" w:cs="Times New Roman"/>
        </w:rPr>
        <w:t>，一等奖</w:t>
      </w:r>
      <w:r>
        <w:rPr>
          <w:rFonts w:ascii="Times New Roman" w:eastAsia="宋体" w:hAnsi="Times New Roman" w:cs="Times New Roman"/>
        </w:rPr>
        <w:t xml:space="preserve"> 20%</w:t>
      </w:r>
      <w:r>
        <w:rPr>
          <w:rFonts w:ascii="Times New Roman" w:eastAsia="宋体" w:hAnsi="Times New Roman" w:cs="Times New Roman"/>
        </w:rPr>
        <w:t>，二等奖</w:t>
      </w:r>
      <w:r>
        <w:rPr>
          <w:rFonts w:ascii="Times New Roman" w:eastAsia="宋体" w:hAnsi="Times New Roman" w:cs="Times New Roman"/>
        </w:rPr>
        <w:t xml:space="preserve"> 30%</w:t>
      </w:r>
      <w:r>
        <w:rPr>
          <w:rFonts w:ascii="Times New Roman" w:eastAsia="宋体" w:hAnsi="Times New Roman" w:cs="Times New Roman"/>
        </w:rPr>
        <w:t>，其余三等奖。</w:t>
      </w:r>
    </w:p>
    <w:p w:rsidR="003717E8" w:rsidRDefault="003717E8" w:rsidP="003717E8">
      <w:pPr>
        <w:pStyle w:val="a5"/>
        <w:spacing w:beforeLines="50" w:afterLines="50" w:line="360" w:lineRule="auto"/>
        <w:ind w:leftChars="200" w:left="1620" w:right="115" w:hangingChars="500" w:hanging="12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个人奖项：最佳正方、最佳反方、最佳评论方、最佳选手、最佳女生奖。每奖项不超</w:t>
      </w:r>
      <w:r>
        <w:rPr>
          <w:rFonts w:ascii="Times New Roman" w:eastAsia="宋体" w:hAnsi="Times New Roman" w:cs="Times New Roman"/>
          <w:spacing w:val="-30"/>
        </w:rPr>
        <w:t>过</w:t>
      </w:r>
      <w:r>
        <w:rPr>
          <w:rFonts w:ascii="Times New Roman" w:eastAsia="宋体" w:hAnsi="Times New Roman" w:cs="Times New Roman"/>
          <w:spacing w:val="-30"/>
        </w:rPr>
        <w:t xml:space="preserve"> </w:t>
      </w:r>
      <w:r>
        <w:rPr>
          <w:rFonts w:ascii="Times New Roman" w:eastAsia="宋体" w:hAnsi="Times New Roman" w:cs="Times New Roman"/>
        </w:rPr>
        <w:t xml:space="preserve">3 </w:t>
      </w:r>
      <w:r>
        <w:rPr>
          <w:rFonts w:ascii="Times New Roman" w:eastAsia="宋体" w:hAnsi="Times New Roman" w:cs="Times New Roman"/>
          <w:spacing w:val="-8"/>
        </w:rPr>
        <w:t>人。除了最佳女生奖，其他奖项不可兼得。奖项的优先顺序为最佳选手、最佳正方、最佳反方、最佳评论方和最佳女生奖。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"/>
        </w:tabs>
        <w:spacing w:beforeLines="50" w:afterLines="50" w:line="360" w:lineRule="auto"/>
        <w:ind w:right="23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获奖证书格式以及盖章。证书的颁奖单位列出三行：大学生物理学术竞赛（华东赛区）联合委员会、承办高校所在省物理学会和承办高校物理学院，靠右对齐，盖承办高校所在省物理学会和承办高校物理学院公章。证书以各学校报名比赛学生顺序打印。标出队长，并加领队姓名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"/>
        </w:tabs>
        <w:spacing w:beforeLines="50" w:afterLines="50" w:line="360" w:lineRule="auto"/>
        <w:ind w:right="23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比赛指导教师证书。从</w:t>
      </w:r>
      <w:r>
        <w:rPr>
          <w:rFonts w:ascii="Times New Roman" w:eastAsia="宋体" w:hAnsi="Times New Roman" w:cs="Times New Roman"/>
          <w:sz w:val="24"/>
          <w:szCs w:val="24"/>
        </w:rPr>
        <w:t xml:space="preserve"> 2020 </w:t>
      </w:r>
      <w:r>
        <w:rPr>
          <w:rFonts w:ascii="Times New Roman" w:eastAsia="宋体" w:hAnsi="Times New Roman" w:cs="Times New Roman"/>
          <w:sz w:val="24"/>
          <w:szCs w:val="24"/>
        </w:rPr>
        <w:t>年起，</w:t>
      </w:r>
      <w:r>
        <w:rPr>
          <w:rFonts w:ascii="Times New Roman" w:eastAsia="宋体" w:hAnsi="Times New Roman" w:cs="Times New Roman"/>
          <w:sz w:val="24"/>
          <w:szCs w:val="24"/>
        </w:rPr>
        <w:t>CUPT</w:t>
      </w:r>
      <w:r>
        <w:rPr>
          <w:rFonts w:ascii="Times New Roman" w:eastAsia="宋体" w:hAnsi="Times New Roman" w:cs="Times New Roman"/>
          <w:sz w:val="24"/>
          <w:szCs w:val="24"/>
        </w:rPr>
        <w:t>（华东赛区）联合委员会与竞赛委员会将给比赛指导教师团队颁发证书，证书上标明指导学生获得的奖项。需要证书的高校必须主动提起申请，并在通知的时间期限内提供具有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每位获证老师的签字和所在学院盖章的申请表。名单提交后，不得更改。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"/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关于申请承办：</w:t>
      </w:r>
    </w:p>
    <w:p w:rsidR="003717E8" w:rsidRDefault="003717E8" w:rsidP="003717E8">
      <w:pPr>
        <w:tabs>
          <w:tab w:val="left" w:pos="4"/>
          <w:tab w:val="left" w:pos="479"/>
        </w:tabs>
        <w:spacing w:beforeLines="50" w:afterLines="50" w:line="360" w:lineRule="auto"/>
        <w:ind w:leftChars="200" w:left="420" w:rightChars="107" w:right="2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各省市按照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轮换顺序承办华东赛区竞赛。从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2020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年开始，依次是浙江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上海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山东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安徽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江西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江苏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福建，之后按次序循环重复。各省市高校可自愿提出优先承办，由</w:t>
      </w:r>
      <w:r>
        <w:rPr>
          <w:rFonts w:ascii="Times New Roman" w:eastAsia="宋体" w:hAnsi="Times New Roman" w:cs="Times New Roman"/>
          <w:sz w:val="24"/>
          <w:szCs w:val="24"/>
        </w:rPr>
        <w:t>联合委员会与竞赛委员会审核通过。</w:t>
      </w:r>
      <w:r>
        <w:rPr>
          <w:rFonts w:ascii="Times New Roman" w:eastAsia="宋体" w:hAnsi="Times New Roman" w:cs="Times New Roman"/>
          <w:sz w:val="24"/>
          <w:szCs w:val="24"/>
        </w:rPr>
        <w:t xml:space="preserve">2024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z w:val="24"/>
          <w:szCs w:val="24"/>
        </w:rPr>
        <w:t>华东赛区竞赛由南昌大学承办，江西省物理学会协办。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5"/>
        </w:tabs>
        <w:spacing w:beforeLines="50"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-21"/>
          <w:sz w:val="24"/>
          <w:szCs w:val="24"/>
        </w:rPr>
        <w:t>关于</w:t>
      </w:r>
      <w:r>
        <w:rPr>
          <w:rFonts w:ascii="Times New Roman" w:eastAsia="宋体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CUPT</w:t>
      </w:r>
      <w:r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全国赛入围资格的确定：</w:t>
      </w:r>
    </w:p>
    <w:p w:rsidR="003717E8" w:rsidRDefault="003717E8" w:rsidP="003717E8">
      <w:pPr>
        <w:tabs>
          <w:tab w:val="left" w:pos="479"/>
        </w:tabs>
        <w:spacing w:beforeLines="50" w:afterLines="50" w:line="360" w:lineRule="auto"/>
        <w:ind w:right="23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全部参赛队按照华东赛区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区域赛总分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排名。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区域赛前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名学校进入全国赛（如果前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名学校在上一年度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全国赛的前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36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名之列，则名额顺延）；另外一个名额由当年承办高校自动获得；如果承办高校已在上一年度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前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36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名之列而自动获得全国赛名额，则按照分赛区比赛名次顺延。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获得上一年度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全国赛前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36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名的高校须参加华东赛区竞赛，只排名次，不占全国赛名额，如果不参加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区域赛须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报全国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竞赛组委会批准。</w:t>
      </w:r>
    </w:p>
    <w:p w:rsidR="003717E8" w:rsidRDefault="003717E8" w:rsidP="003717E8">
      <w:pPr>
        <w:pStyle w:val="a6"/>
        <w:numPr>
          <w:ilvl w:val="0"/>
          <w:numId w:val="1"/>
        </w:numPr>
        <w:spacing w:beforeLines="50" w:afterLines="50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CUPT</w:t>
      </w:r>
      <w:r>
        <w:rPr>
          <w:rFonts w:ascii="Times New Roman" w:eastAsia="宋体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华东赛若干实施细则及补充规则：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参赛队伍：每高校限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1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支队伍参加，每支队伍限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5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人，领队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1-2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人。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裁判：每所参赛学校须推荐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名有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活动经历的老师担任裁判（比赛视具体条件可适当发裁判费）。裁判人数不足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3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人的学校不得参赛（首次参赛的高校对此不做要求）。在竞赛委员会名单中的高校须推荐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4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名裁判。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收费：当年度承办的省物理学会和高校应出资，同时向各参赛学校收取适当费用，总体经费达到维持比赛进行即可。如果能得到足够的企业赞助，比赛也可少收费或不收费。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赛题：题目为当年度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赛题（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17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道），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拒题数量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不超过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5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题。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如果拒题数量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为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6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至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8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题，参照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CUPT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规则扣分；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如果拒题数量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超过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9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lastRenderedPageBreak/>
        <w:t>题（含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9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题），则不参与排名。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比赛轮次共设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4 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轮团体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比赛，按各轮成绩累加后的总分由高到低排序决定最终名次。第四轮比赛题目由参赛队伍自选，在每支队伍正方报告之前公布题目。各正方自选题目在本轮对抗赛中不能重复。正方不能使用在先前比赛及本轮中已经拒绝过的题目，正方不能使用在先前比赛及本轮中已经陈述过的题目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比赛过程：每阶段比赛完，在打分前不设裁判提问环节。裁判打分后可以点评。如果参赛队伍要求裁判解释评分，最高分和最低</w:t>
      </w:r>
      <w:proofErr w:type="gramStart"/>
      <w:r>
        <w:rPr>
          <w:rFonts w:ascii="Times New Roman" w:eastAsia="宋体" w:hAnsi="Times New Roman" w:cs="Times New Roman"/>
          <w:spacing w:val="-4"/>
          <w:sz w:val="24"/>
          <w:szCs w:val="24"/>
        </w:rPr>
        <w:t>分需要</w:t>
      </w:r>
      <w:proofErr w:type="gramEnd"/>
      <w:r>
        <w:rPr>
          <w:rFonts w:ascii="Times New Roman" w:eastAsia="宋体" w:hAnsi="Times New Roman" w:cs="Times New Roman"/>
          <w:spacing w:val="-4"/>
          <w:sz w:val="24"/>
          <w:szCs w:val="24"/>
        </w:rPr>
        <w:t>解释，最高分与次高分相差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2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分以上也需要解释。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每场裁判为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 xml:space="preserve"> 7 </w:t>
      </w:r>
      <w:r>
        <w:rPr>
          <w:rFonts w:ascii="Times New Roman" w:eastAsia="宋体" w:hAnsi="Times New Roman" w:cs="Times New Roman"/>
          <w:spacing w:val="-4"/>
          <w:sz w:val="24"/>
          <w:szCs w:val="24"/>
        </w:rPr>
        <w:t>人，每人独立打分，去掉最高分和最低分后再取平均分。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选手上场次数限制：同一个队员正方上场次数不超过三次，总次数不超过五次。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对阵图和裁判分配表在抽签前同时产生。各参赛队伍信息可以公开。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spacing w:val="-4"/>
          <w:sz w:val="24"/>
          <w:szCs w:val="24"/>
        </w:rPr>
        <w:t>设置红牌，黄牌。对于比赛中严重违规、辱骂裁判、辱骂学生、学术不端等违规行为进行处罚。</w:t>
      </w:r>
    </w:p>
    <w:p w:rsidR="003717E8" w:rsidRDefault="003717E8" w:rsidP="003717E8">
      <w:pPr>
        <w:pStyle w:val="a6"/>
        <w:numPr>
          <w:ilvl w:val="1"/>
          <w:numId w:val="1"/>
        </w:numPr>
        <w:tabs>
          <w:tab w:val="left" w:pos="479"/>
        </w:tabs>
        <w:spacing w:beforeLines="50" w:afterLines="50" w:line="360" w:lineRule="auto"/>
        <w:ind w:rightChars="107" w:right="225"/>
        <w:rPr>
          <w:rFonts w:ascii="Times New Roman" w:eastAsia="宋体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pacing w:val="-4"/>
          <w:sz w:val="24"/>
          <w:szCs w:val="24"/>
        </w:rPr>
        <w:t>参赛学校必须是华东地区高校，首次参赛需要有观摩或者省级比赛经历。非华东地区的学校只能观摩，不能参赛。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79"/>
        </w:tabs>
        <w:spacing w:beforeLines="50" w:afterLines="50" w:line="360" w:lineRule="auto"/>
        <w:ind w:right="115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pacing w:val="-13"/>
          <w:sz w:val="24"/>
          <w:szCs w:val="24"/>
        </w:rPr>
        <w:t>第七届</w:t>
      </w:r>
      <w:r>
        <w:rPr>
          <w:rFonts w:ascii="Times New Roman" w:eastAsia="宋体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CUPT</w:t>
      </w:r>
      <w:r>
        <w:rPr>
          <w:rFonts w:ascii="Times New Roman" w:eastAsia="宋体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华东赛区竞赛将于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 xml:space="preserve"> 2024 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 xml:space="preserve">5 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24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日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-26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日举办（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24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日下午报到，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 xml:space="preserve"> 25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日、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26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日进行竞赛）。比赛形式定为线下。该届赛事由江西省物理学会和南昌大学共同举办。由江西省物理学会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和南昌</w:t>
      </w:r>
      <w:r>
        <w:rPr>
          <w:rFonts w:ascii="Times New Roman" w:eastAsia="宋体" w:hAnsi="Times New Roman" w:cs="Times New Roman"/>
          <w:color w:val="000000" w:themeColor="text1"/>
          <w:spacing w:val="-6"/>
          <w:sz w:val="24"/>
          <w:szCs w:val="24"/>
        </w:rPr>
        <w:t>大学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成立地方组委会，负责竞赛组织工作具体实施。</w:t>
      </w:r>
    </w:p>
    <w:p w:rsidR="003717E8" w:rsidRDefault="003717E8" w:rsidP="003717E8">
      <w:pPr>
        <w:pStyle w:val="a6"/>
        <w:numPr>
          <w:ilvl w:val="0"/>
          <w:numId w:val="1"/>
        </w:numPr>
        <w:tabs>
          <w:tab w:val="left" w:pos="479"/>
        </w:tabs>
        <w:spacing w:beforeLines="50" w:afterLines="50" w:line="360" w:lineRule="auto"/>
        <w:ind w:right="5011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2024</w:t>
      </w:r>
      <w:r>
        <w:rPr>
          <w:rFonts w:ascii="Times New Roman" w:eastAsia="宋体" w:hAnsi="Times New Roman" w:cs="Times New Roman"/>
          <w:color w:val="000000" w:themeColor="text1"/>
          <w:spacing w:val="-31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CUPT</w:t>
      </w:r>
      <w:r>
        <w:rPr>
          <w:rFonts w:ascii="Times New Roman" w:eastAsia="宋体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华东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赛初步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安排：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比赛日程：共三天</w:t>
      </w:r>
    </w:p>
    <w:p w:rsidR="003717E8" w:rsidRDefault="003717E8" w:rsidP="003717E8">
      <w:pPr>
        <w:pStyle w:val="a5"/>
        <w:spacing w:beforeLines="50" w:afterLines="50" w:line="360" w:lineRule="auto"/>
        <w:ind w:left="47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 w:themeColor="text1"/>
        </w:rPr>
        <w:t>第一天：下午报到，晚</w:t>
      </w:r>
      <w:r>
        <w:rPr>
          <w:rFonts w:ascii="Times New Roman" w:eastAsia="宋体" w:hAnsi="Times New Roman" w:cs="Times New Roman"/>
        </w:rPr>
        <w:t>上开幕式、抽签。</w:t>
      </w:r>
    </w:p>
    <w:p w:rsidR="003717E8" w:rsidRDefault="003717E8" w:rsidP="003717E8">
      <w:pPr>
        <w:pStyle w:val="a5"/>
        <w:spacing w:beforeLines="50" w:afterLines="50" w:line="360" w:lineRule="auto"/>
        <w:ind w:left="47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第二天：上午第一轮，下午第二轮；</w:t>
      </w:r>
    </w:p>
    <w:p w:rsidR="008270C2" w:rsidRPr="003717E8" w:rsidRDefault="003717E8" w:rsidP="003717E8">
      <w:pPr>
        <w:pStyle w:val="a5"/>
        <w:spacing w:beforeLines="50" w:afterLines="50" w:line="360" w:lineRule="auto"/>
        <w:ind w:left="47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第三天：上午第三轮，下午第四轮，晚上闭幕式、颁奖。</w:t>
      </w:r>
    </w:p>
    <w:sectPr w:rsidR="008270C2" w:rsidRPr="003717E8" w:rsidSect="00287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61" w:rsidRDefault="00C44861" w:rsidP="003717E8">
      <w:r>
        <w:separator/>
      </w:r>
    </w:p>
  </w:endnote>
  <w:endnote w:type="continuationSeparator" w:id="0">
    <w:p w:rsidR="00C44861" w:rsidRDefault="00C44861" w:rsidP="0037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61" w:rsidRDefault="00C44861" w:rsidP="003717E8">
      <w:r>
        <w:separator/>
      </w:r>
    </w:p>
  </w:footnote>
  <w:footnote w:type="continuationSeparator" w:id="0">
    <w:p w:rsidR="00C44861" w:rsidRDefault="00C44861" w:rsidP="00371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57E6"/>
    <w:multiLevelType w:val="multilevel"/>
    <w:tmpl w:val="2F4057E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00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84" w:hanging="420"/>
      </w:pPr>
    </w:lvl>
    <w:lvl w:ilvl="3">
      <w:start w:val="1"/>
      <w:numFmt w:val="decimal"/>
      <w:lvlText w:val="%4."/>
      <w:lvlJc w:val="left"/>
      <w:pPr>
        <w:ind w:left="1704" w:hanging="420"/>
      </w:pPr>
    </w:lvl>
    <w:lvl w:ilvl="4">
      <w:start w:val="1"/>
      <w:numFmt w:val="lowerLetter"/>
      <w:lvlText w:val="%5)"/>
      <w:lvlJc w:val="left"/>
      <w:pPr>
        <w:ind w:left="2124" w:hanging="420"/>
      </w:pPr>
    </w:lvl>
    <w:lvl w:ilvl="5">
      <w:start w:val="1"/>
      <w:numFmt w:val="lowerRoman"/>
      <w:lvlText w:val="%6."/>
      <w:lvlJc w:val="right"/>
      <w:pPr>
        <w:ind w:left="2544" w:hanging="420"/>
      </w:pPr>
    </w:lvl>
    <w:lvl w:ilvl="6">
      <w:start w:val="1"/>
      <w:numFmt w:val="decimal"/>
      <w:lvlText w:val="%7."/>
      <w:lvlJc w:val="left"/>
      <w:pPr>
        <w:ind w:left="2964" w:hanging="420"/>
      </w:pPr>
    </w:lvl>
    <w:lvl w:ilvl="7">
      <w:start w:val="1"/>
      <w:numFmt w:val="lowerLetter"/>
      <w:lvlText w:val="%8)"/>
      <w:lvlJc w:val="left"/>
      <w:pPr>
        <w:ind w:left="3384" w:hanging="420"/>
      </w:pPr>
    </w:lvl>
    <w:lvl w:ilvl="8">
      <w:start w:val="1"/>
      <w:numFmt w:val="lowerRoman"/>
      <w:lvlText w:val="%9."/>
      <w:lvlJc w:val="right"/>
      <w:pPr>
        <w:ind w:left="38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7E8"/>
    <w:rsid w:val="000A2236"/>
    <w:rsid w:val="001D45B0"/>
    <w:rsid w:val="003717E8"/>
    <w:rsid w:val="005328CE"/>
    <w:rsid w:val="006E37E4"/>
    <w:rsid w:val="008270C2"/>
    <w:rsid w:val="00C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2"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717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7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17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Char1"/>
    <w:autoRedefine/>
    <w:uiPriority w:val="1"/>
    <w:qFormat/>
    <w:rsid w:val="003717E8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3717E8"/>
    <w:rPr>
      <w:sz w:val="24"/>
      <w:szCs w:val="24"/>
    </w:rPr>
  </w:style>
  <w:style w:type="paragraph" w:customStyle="1" w:styleId="Default">
    <w:name w:val="Default"/>
    <w:autoRedefine/>
    <w:qFormat/>
    <w:rsid w:val="003717E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6">
    <w:name w:val="List Paragraph"/>
    <w:basedOn w:val="a"/>
    <w:autoRedefine/>
    <w:uiPriority w:val="1"/>
    <w:qFormat/>
    <w:rsid w:val="003717E8"/>
    <w:pPr>
      <w:ind w:left="47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2024-03-01T08:43:00Z</dcterms:created>
  <dcterms:modified xsi:type="dcterms:W3CDTF">2024-03-01T08:43:00Z</dcterms:modified>
</cp:coreProperties>
</file>