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1CB" w:rsidRDefault="002341CB" w:rsidP="002341CB">
      <w:pPr>
        <w:pStyle w:val="Heading4"/>
        <w:spacing w:before="15" w:line="561" w:lineRule="exact"/>
        <w:ind w:right="12"/>
        <w:jc w:val="center"/>
      </w:pPr>
      <w:r>
        <w:t>南昌大学实验室管理办法</w:t>
      </w:r>
    </w:p>
    <w:p w:rsidR="002341CB" w:rsidRDefault="002341CB" w:rsidP="002341CB">
      <w:pPr>
        <w:pStyle w:val="Heading6"/>
        <w:spacing w:line="587" w:lineRule="exact"/>
        <w:ind w:left="0" w:right="18"/>
        <w:jc w:val="center"/>
        <w:rPr>
          <w:rFonts w:ascii="微软雅黑" w:eastAsia="微软雅黑"/>
        </w:rPr>
      </w:pPr>
      <w:r>
        <w:rPr>
          <w:rFonts w:ascii="微软雅黑" w:eastAsia="微软雅黑" w:hint="eastAsia"/>
        </w:rPr>
        <w:t>（2015 年修订）</w:t>
      </w:r>
    </w:p>
    <w:p w:rsidR="002341CB" w:rsidRDefault="002341CB" w:rsidP="002341CB">
      <w:pPr>
        <w:pStyle w:val="a3"/>
        <w:spacing w:before="2"/>
        <w:rPr>
          <w:rFonts w:ascii="微软雅黑"/>
          <w:b/>
        </w:rPr>
      </w:pPr>
    </w:p>
    <w:p w:rsidR="002341CB" w:rsidRDefault="002341CB" w:rsidP="002341CB">
      <w:pPr>
        <w:ind w:left="1447"/>
        <w:rPr>
          <w:rFonts w:ascii="黑体" w:eastAsia="黑体"/>
          <w:b/>
          <w:sz w:val="32"/>
        </w:rPr>
      </w:pPr>
      <w:r>
        <w:rPr>
          <w:rFonts w:ascii="黑体" w:eastAsia="黑体" w:hint="eastAsia"/>
          <w:b/>
          <w:sz w:val="32"/>
        </w:rPr>
        <w:t>第一章 总 则</w:t>
      </w:r>
    </w:p>
    <w:p w:rsidR="002341CB" w:rsidRDefault="002341CB" w:rsidP="002341CB">
      <w:pPr>
        <w:pStyle w:val="a3"/>
        <w:spacing w:before="130" w:line="316" w:lineRule="auto"/>
        <w:ind w:left="806" w:right="823" w:firstLine="640"/>
        <w:jc w:val="both"/>
      </w:pPr>
      <w:r>
        <w:rPr>
          <w:spacing w:val="-5"/>
        </w:rPr>
        <w:t>第一条 为了加强我校实验室的建设与管理，充分发挥实验</w:t>
      </w:r>
      <w:r>
        <w:rPr>
          <w:spacing w:val="-1"/>
        </w:rPr>
        <w:t>室资源的整体效益，提高办学水平和创新人才培养质量，根据</w:t>
      </w:r>
    </w:p>
    <w:p w:rsidR="002341CB" w:rsidRDefault="002341CB" w:rsidP="002341CB">
      <w:pPr>
        <w:pStyle w:val="a3"/>
        <w:spacing w:line="316" w:lineRule="auto"/>
        <w:ind w:left="806" w:right="664"/>
      </w:pPr>
      <w:r>
        <w:rPr>
          <w:w w:val="99"/>
        </w:rPr>
        <w:t>《高等学校实验室工作规程</w:t>
      </w:r>
      <w:r>
        <w:rPr>
          <w:spacing w:val="-192"/>
          <w:w w:val="99"/>
        </w:rPr>
        <w:t>》</w:t>
      </w:r>
      <w:r>
        <w:rPr>
          <w:w w:val="99"/>
        </w:rPr>
        <w:t>（</w:t>
      </w:r>
      <w:r>
        <w:rPr>
          <w:spacing w:val="-20"/>
          <w:w w:val="99"/>
        </w:rPr>
        <w:t>原国家教委</w:t>
      </w:r>
      <w:r>
        <w:rPr>
          <w:spacing w:val="2"/>
          <w:w w:val="99"/>
        </w:rPr>
        <w:t>［</w:t>
      </w:r>
      <w:r>
        <w:rPr>
          <w:spacing w:val="1"/>
          <w:w w:val="99"/>
        </w:rPr>
        <w:t>1</w:t>
      </w:r>
      <w:r>
        <w:rPr>
          <w:spacing w:val="-1"/>
          <w:w w:val="99"/>
        </w:rPr>
        <w:t>9</w:t>
      </w:r>
      <w:r>
        <w:rPr>
          <w:spacing w:val="1"/>
          <w:w w:val="99"/>
        </w:rPr>
        <w:t>9</w:t>
      </w:r>
      <w:r>
        <w:rPr>
          <w:spacing w:val="-1"/>
          <w:w w:val="99"/>
        </w:rPr>
        <w:t>2</w:t>
      </w:r>
      <w:r>
        <w:rPr>
          <w:spacing w:val="-96"/>
          <w:w w:val="99"/>
        </w:rPr>
        <w:t>］</w:t>
      </w:r>
      <w:r>
        <w:rPr>
          <w:w w:val="99"/>
        </w:rPr>
        <w:t>第</w:t>
      </w:r>
      <w:r>
        <w:rPr>
          <w:spacing w:val="-79"/>
        </w:rPr>
        <w:t xml:space="preserve"> </w:t>
      </w:r>
      <w:r>
        <w:rPr>
          <w:spacing w:val="1"/>
          <w:w w:val="99"/>
        </w:rPr>
        <w:t>2</w:t>
      </w:r>
      <w:r>
        <w:rPr>
          <w:w w:val="99"/>
        </w:rPr>
        <w:t>0</w:t>
      </w:r>
      <w:r>
        <w:rPr>
          <w:spacing w:val="-80"/>
        </w:rPr>
        <w:t xml:space="preserve"> </w:t>
      </w:r>
      <w:r>
        <w:rPr>
          <w:w w:val="99"/>
        </w:rPr>
        <w:t>号令</w:t>
      </w:r>
      <w:r>
        <w:rPr>
          <w:spacing w:val="-159"/>
          <w:w w:val="99"/>
        </w:rPr>
        <w:t>）</w:t>
      </w:r>
      <w:r>
        <w:rPr>
          <w:w w:val="99"/>
        </w:rPr>
        <w:t>，</w:t>
      </w:r>
      <w:r>
        <w:t>结合学校实际，特制定本办法。</w:t>
      </w:r>
    </w:p>
    <w:p w:rsidR="002341CB" w:rsidRDefault="002341CB" w:rsidP="002341CB">
      <w:pPr>
        <w:pStyle w:val="a3"/>
        <w:spacing w:line="316" w:lineRule="auto"/>
        <w:ind w:left="806" w:right="823" w:firstLine="640"/>
        <w:jc w:val="both"/>
      </w:pPr>
      <w:r>
        <w:rPr>
          <w:spacing w:val="-7"/>
        </w:rPr>
        <w:t>第二条 实验室是实验教学、科学研究、技术服务和创新人</w:t>
      </w:r>
      <w:r>
        <w:rPr>
          <w:spacing w:val="-1"/>
        </w:rPr>
        <w:t>才培养的重要基地，是建成高水平综合性大学的要素之一。实验室工作是反映学校教学、科研和管理水平的重要标志之一， 应努力贯彻国家的教育方针，把培养适应现代化经济建设需要的高素质创新人才、做出高水平科研成果作为工作重点，并积极开展技术开发和社会服务工作，为经济建设与社会发展做贡</w:t>
      </w:r>
      <w:r>
        <w:t>献。</w:t>
      </w:r>
    </w:p>
    <w:p w:rsidR="002341CB" w:rsidRDefault="002341CB" w:rsidP="002341CB">
      <w:pPr>
        <w:pStyle w:val="a3"/>
        <w:spacing w:line="397" w:lineRule="exact"/>
        <w:ind w:left="1447"/>
      </w:pPr>
      <w:r>
        <w:t>第三条 实验室的建设要从学校综合改革的实际出发，本着</w:t>
      </w:r>
    </w:p>
    <w:p w:rsidR="002341CB" w:rsidRDefault="002341CB" w:rsidP="002341CB">
      <w:pPr>
        <w:pStyle w:val="a3"/>
        <w:spacing w:before="130" w:line="316" w:lineRule="auto"/>
        <w:ind w:left="806" w:right="824"/>
        <w:jc w:val="both"/>
      </w:pPr>
      <w:r>
        <w:t>资源高效利用的原则，统筹规划，合理设置。加强科学管理， 贯彻勤俭办学的方针，反对铺张浪费，做到建筑设施、仪器设备、技术队伍和科学管理协调发展，提高投资效益。有重点、分步骤地建设一批高水平实验室，以现代科学技术和先进仪器设备装备实验室。</w:t>
      </w:r>
    </w:p>
    <w:p w:rsidR="002341CB" w:rsidRDefault="002341CB" w:rsidP="002341CB">
      <w:pPr>
        <w:pStyle w:val="Heading6"/>
        <w:tabs>
          <w:tab w:val="left" w:pos="2678"/>
        </w:tabs>
        <w:spacing w:line="404" w:lineRule="exact"/>
        <w:ind w:left="1447"/>
      </w:pPr>
      <w:r>
        <w:t>第二章</w:t>
      </w:r>
      <w:r>
        <w:tab/>
        <w:t>实验室的任务</w:t>
      </w:r>
    </w:p>
    <w:p w:rsidR="002341CB" w:rsidRDefault="002341CB" w:rsidP="002341CB">
      <w:pPr>
        <w:pStyle w:val="a3"/>
        <w:spacing w:before="130" w:line="316" w:lineRule="auto"/>
        <w:ind w:left="806" w:right="823" w:firstLine="643"/>
        <w:jc w:val="both"/>
      </w:pPr>
      <w:r>
        <w:t>第四条 实验室要根据学校教学计划和实验教学大纲的要求，承担实验教学任务，制定完善实验讲义、实验指导书等实验教学资料，保证实验教学工作的顺利进行。同时应及时吸收</w:t>
      </w:r>
    </w:p>
    <w:p w:rsidR="002341CB" w:rsidRDefault="002341CB" w:rsidP="002341CB">
      <w:pPr>
        <w:spacing w:line="316" w:lineRule="auto"/>
        <w:jc w:val="both"/>
        <w:sectPr w:rsidR="002341CB">
          <w:pgSz w:w="11910" w:h="16840"/>
          <w:pgMar w:top="1400" w:right="760" w:bottom="1020" w:left="780" w:header="0" w:footer="836" w:gutter="0"/>
          <w:cols w:space="720"/>
        </w:sectPr>
      </w:pPr>
    </w:p>
    <w:p w:rsidR="002341CB" w:rsidRDefault="002341CB" w:rsidP="002341CB">
      <w:pPr>
        <w:pStyle w:val="a3"/>
        <w:spacing w:before="35" w:line="316" w:lineRule="auto"/>
        <w:ind w:left="806" w:right="824"/>
        <w:jc w:val="both"/>
      </w:pPr>
      <w:r>
        <w:lastRenderedPageBreak/>
        <w:t>科研和教学的新成果，研究和开发先进的实验技术，更新实验内容，改革实验方法，逐步增加综合型、研究型、创新型的实验项目或课程，努力提高实验教学质量。通过实验教学培养学生理论联系实际的学风、严谨的科学态度和发现问题、提出问题、分析问题、解决问题的能力。</w:t>
      </w:r>
    </w:p>
    <w:p w:rsidR="002341CB" w:rsidRDefault="002341CB" w:rsidP="002341CB">
      <w:pPr>
        <w:pStyle w:val="a3"/>
        <w:spacing w:line="316" w:lineRule="auto"/>
        <w:ind w:left="806" w:right="824" w:firstLine="640"/>
        <w:jc w:val="both"/>
      </w:pPr>
      <w:r>
        <w:rPr>
          <w:spacing w:val="-5"/>
        </w:rPr>
        <w:t xml:space="preserve">第五条 </w:t>
      </w:r>
      <w:proofErr w:type="gramStart"/>
      <w:r>
        <w:rPr>
          <w:spacing w:val="-5"/>
        </w:rPr>
        <w:t>全校各级</w:t>
      </w:r>
      <w:proofErr w:type="gramEnd"/>
      <w:r>
        <w:rPr>
          <w:spacing w:val="-5"/>
        </w:rPr>
        <w:t>各类实验室要面向学生开放，逐步做到实</w:t>
      </w:r>
      <w:r>
        <w:rPr>
          <w:spacing w:val="-1"/>
        </w:rPr>
        <w:t>验网上预约和全天候向学生开放，为大学生科技创新和课外研究活动积极创造条件，使学生</w:t>
      </w:r>
      <w:proofErr w:type="gramStart"/>
      <w:r>
        <w:rPr>
          <w:spacing w:val="-1"/>
        </w:rPr>
        <w:t>课余有</w:t>
      </w:r>
      <w:proofErr w:type="gramEnd"/>
      <w:r>
        <w:rPr>
          <w:spacing w:val="-1"/>
        </w:rPr>
        <w:t>更多的时间在实验室自己动手做实验，利用创新实验和学科竞赛，切实提高大学生实践</w:t>
      </w:r>
      <w:r>
        <w:t>动手能力。</w:t>
      </w:r>
    </w:p>
    <w:p w:rsidR="002341CB" w:rsidRDefault="002341CB" w:rsidP="002341CB">
      <w:pPr>
        <w:pStyle w:val="a3"/>
        <w:spacing w:line="316" w:lineRule="auto"/>
        <w:ind w:left="806" w:right="664" w:firstLine="640"/>
      </w:pPr>
      <w:r>
        <w:rPr>
          <w:spacing w:val="-6"/>
        </w:rPr>
        <w:t>第六条 凡承担科研任务的实验室，应根据各学科的特点和</w:t>
      </w:r>
      <w:r>
        <w:t>科研方向，开展创新性研究，积极争取科研项目，获取科研成</w:t>
      </w:r>
      <w:r>
        <w:rPr>
          <w:spacing w:val="-9"/>
        </w:rPr>
        <w:t xml:space="preserve">果。实验室要及时掌握国内外同行的实验研究成果和发展动态， </w:t>
      </w:r>
      <w:r>
        <w:t>不断提高实验室的科学研究水平，不断以现代化技术成果装备实验室，改善技术条件和工作环境，使实验设备和测试手段具有先进性和可靠性，以保障科研实验任务高质量地完成。</w:t>
      </w:r>
    </w:p>
    <w:p w:rsidR="002341CB" w:rsidRDefault="002341CB" w:rsidP="002341CB">
      <w:pPr>
        <w:pStyle w:val="a3"/>
        <w:spacing w:line="316" w:lineRule="auto"/>
        <w:ind w:left="806" w:right="738" w:firstLine="640"/>
        <w:jc w:val="both"/>
      </w:pPr>
      <w:r>
        <w:t>第七条 实验室要结合学校的实际，充分发挥优势和特色， 积极进行新技术、新工艺、新产品的研究，在保证完成教学和科研任务的前提下，积极向校内和社会开放，开展社会服务和技术开发，提高实验室的使用率和开放内涵，最大限度的发挥实验室资源的效益。</w:t>
      </w:r>
    </w:p>
    <w:p w:rsidR="002341CB" w:rsidRDefault="002341CB" w:rsidP="002341CB">
      <w:pPr>
        <w:pStyle w:val="a3"/>
        <w:spacing w:line="316" w:lineRule="auto"/>
        <w:ind w:left="806" w:right="824" w:firstLine="640"/>
        <w:jc w:val="both"/>
      </w:pPr>
      <w:r>
        <w:t>第八条 实验室要做好仪器设备的规范化管理工作,经常检查设备物品的管理状况，保证账物完全相符；做好仪器设备的配备、维修、维护、改造、计量及标定工作，使仪器设备处于完好状态；鼓励教师、实验技术人员积极使用设备开展实验装</w:t>
      </w:r>
    </w:p>
    <w:p w:rsidR="002341CB" w:rsidRDefault="002341CB" w:rsidP="002341CB">
      <w:pPr>
        <w:spacing w:line="316" w:lineRule="auto"/>
        <w:jc w:val="both"/>
        <w:sectPr w:rsidR="002341CB">
          <w:pgSz w:w="11910" w:h="16840"/>
          <w:pgMar w:top="1500" w:right="760" w:bottom="1100" w:left="780" w:header="0" w:footer="836" w:gutter="0"/>
          <w:cols w:space="720"/>
        </w:sectPr>
      </w:pPr>
    </w:p>
    <w:p w:rsidR="002341CB" w:rsidRDefault="002341CB" w:rsidP="002341CB">
      <w:pPr>
        <w:pStyle w:val="a3"/>
        <w:spacing w:before="35" w:line="316" w:lineRule="auto"/>
        <w:ind w:left="806" w:right="824"/>
        <w:jc w:val="both"/>
      </w:pPr>
      <w:r>
        <w:lastRenderedPageBreak/>
        <w:t>置的研究和自制工作，充分挖掘和开发大型精密贵重仪器设备的功能，实施大型精密仪器设备优化管理和资源共享，提高仪器设备的利用率。</w:t>
      </w:r>
    </w:p>
    <w:p w:rsidR="002341CB" w:rsidRDefault="002341CB" w:rsidP="002341CB">
      <w:pPr>
        <w:pStyle w:val="a3"/>
        <w:spacing w:line="316" w:lineRule="auto"/>
        <w:ind w:left="806" w:right="753" w:firstLine="640"/>
      </w:pPr>
      <w:r>
        <w:t>第九条 优化实验室环境，做到教书育人、管理育人、服务育人。</w:t>
      </w:r>
    </w:p>
    <w:p w:rsidR="002341CB" w:rsidRDefault="002341CB" w:rsidP="002341CB">
      <w:pPr>
        <w:pStyle w:val="Heading6"/>
        <w:tabs>
          <w:tab w:val="left" w:pos="2675"/>
        </w:tabs>
        <w:spacing w:line="408" w:lineRule="exact"/>
        <w:ind w:left="1447"/>
      </w:pPr>
      <w:r>
        <w:t>第三章</w:t>
      </w:r>
      <w:r>
        <w:tab/>
        <w:t>实验室的建设</w:t>
      </w:r>
    </w:p>
    <w:p w:rsidR="002341CB" w:rsidRDefault="002341CB" w:rsidP="002341CB">
      <w:pPr>
        <w:pStyle w:val="a3"/>
        <w:spacing w:before="126" w:line="316" w:lineRule="auto"/>
        <w:ind w:left="806" w:right="750" w:firstLine="643"/>
      </w:pPr>
      <w:r>
        <w:t>第十条 实验室分为教学实验室、科研实验室和公共服务实验室。</w:t>
      </w:r>
    </w:p>
    <w:p w:rsidR="002341CB" w:rsidRDefault="002341CB" w:rsidP="002341CB">
      <w:pPr>
        <w:pStyle w:val="a3"/>
        <w:spacing w:line="316" w:lineRule="auto"/>
        <w:ind w:left="806" w:right="663" w:firstLine="640"/>
      </w:pPr>
      <w:r>
        <w:rPr>
          <w:spacing w:val="5"/>
        </w:rPr>
        <w:t>（一）</w:t>
      </w:r>
      <w:r>
        <w:rPr>
          <w:spacing w:val="2"/>
        </w:rPr>
        <w:t>教学实验室是指以实验教学为主，兼顾专业科学研</w:t>
      </w:r>
      <w:r>
        <w:rPr>
          <w:spacing w:val="-5"/>
          <w:w w:val="95"/>
        </w:rPr>
        <w:t>究的实验室，包括校级实验教学中心、院级实验中心和院</w:t>
      </w:r>
      <w:r>
        <w:rPr>
          <w:w w:val="95"/>
        </w:rPr>
        <w:t xml:space="preserve">（系） </w:t>
      </w:r>
      <w:r>
        <w:t>级专业实验室。</w:t>
      </w:r>
    </w:p>
    <w:p w:rsidR="002341CB" w:rsidRDefault="002341CB" w:rsidP="002341CB">
      <w:pPr>
        <w:pStyle w:val="a3"/>
        <w:spacing w:line="316" w:lineRule="auto"/>
        <w:ind w:left="806" w:right="824" w:firstLine="640"/>
        <w:jc w:val="both"/>
      </w:pPr>
      <w:r>
        <w:rPr>
          <w:spacing w:val="5"/>
          <w:w w:val="95"/>
        </w:rPr>
        <w:t>（二）</w:t>
      </w:r>
      <w:r>
        <w:rPr>
          <w:spacing w:val="2"/>
          <w:w w:val="95"/>
        </w:rPr>
        <w:t xml:space="preserve">科研实验室是指上级主管部门或学校批准的以科学 </w:t>
      </w:r>
      <w:r>
        <w:rPr>
          <w:spacing w:val="1"/>
        </w:rPr>
        <w:t>研究为主的科研机构，包括国家级</w:t>
      </w:r>
      <w:r>
        <w:rPr>
          <w:spacing w:val="5"/>
        </w:rPr>
        <w:t>（重点</w:t>
      </w:r>
      <w:r>
        <w:t>）</w:t>
      </w:r>
      <w:r>
        <w:rPr>
          <w:spacing w:val="5"/>
        </w:rPr>
        <w:t>实验室（</w:t>
      </w:r>
      <w:r>
        <w:rPr>
          <w:spacing w:val="2"/>
        </w:rPr>
        <w:t>中心</w:t>
      </w:r>
      <w:r>
        <w:rPr>
          <w:spacing w:val="5"/>
        </w:rPr>
        <w:t>）</w:t>
      </w:r>
      <w:r>
        <w:rPr>
          <w:spacing w:val="-13"/>
        </w:rPr>
        <w:t>、</w:t>
      </w:r>
      <w:r>
        <w:rPr>
          <w:spacing w:val="3"/>
        </w:rPr>
        <w:t>省部级</w:t>
      </w:r>
      <w:r>
        <w:rPr>
          <w:spacing w:val="5"/>
        </w:rPr>
        <w:t>（重点）</w:t>
      </w:r>
      <w:r>
        <w:rPr>
          <w:spacing w:val="3"/>
        </w:rPr>
        <w:t>实验室</w:t>
      </w:r>
      <w:r>
        <w:rPr>
          <w:spacing w:val="5"/>
        </w:rPr>
        <w:t>（</w:t>
      </w:r>
      <w:r>
        <w:rPr>
          <w:spacing w:val="2"/>
        </w:rPr>
        <w:t>中心</w:t>
      </w:r>
      <w:r>
        <w:rPr>
          <w:spacing w:val="5"/>
        </w:rPr>
        <w:t>）</w:t>
      </w:r>
      <w:r>
        <w:rPr>
          <w:spacing w:val="4"/>
        </w:rPr>
        <w:t>、市厅级实验室</w:t>
      </w:r>
      <w:r>
        <w:rPr>
          <w:spacing w:val="5"/>
        </w:rPr>
        <w:t>（</w:t>
      </w:r>
      <w:r>
        <w:rPr>
          <w:spacing w:val="2"/>
        </w:rPr>
        <w:t>中心</w:t>
      </w:r>
      <w:r>
        <w:rPr>
          <w:spacing w:val="5"/>
        </w:rPr>
        <w:t>）</w:t>
      </w:r>
      <w:r>
        <w:rPr>
          <w:spacing w:val="-4"/>
        </w:rPr>
        <w:t>、校</w:t>
      </w:r>
      <w:r>
        <w:t>级实验室（研究院、研究所、平台、中心）和院级实验室。</w:t>
      </w:r>
    </w:p>
    <w:p w:rsidR="002341CB" w:rsidRDefault="002341CB" w:rsidP="002341CB">
      <w:pPr>
        <w:pStyle w:val="a3"/>
        <w:spacing w:line="405" w:lineRule="exact"/>
        <w:ind w:left="1447"/>
      </w:pPr>
      <w:r>
        <w:t>（三）公共服务实验室是指提供分析测试服务为主的实验</w:t>
      </w:r>
    </w:p>
    <w:p w:rsidR="002341CB" w:rsidRDefault="002341CB" w:rsidP="002341CB">
      <w:pPr>
        <w:pStyle w:val="a3"/>
        <w:spacing w:before="124"/>
        <w:ind w:left="806"/>
      </w:pPr>
      <w:r>
        <w:t>室。</w:t>
      </w:r>
    </w:p>
    <w:p w:rsidR="002341CB" w:rsidRDefault="002341CB" w:rsidP="002341CB">
      <w:pPr>
        <w:pStyle w:val="a3"/>
        <w:spacing w:before="130"/>
        <w:ind w:left="1447"/>
      </w:pPr>
      <w:r>
        <w:t>第十一条 实验室设置必须适应学校各类人才培养、科学</w:t>
      </w:r>
      <w:proofErr w:type="gramStart"/>
      <w:r>
        <w:t>研</w:t>
      </w:r>
      <w:proofErr w:type="gramEnd"/>
    </w:p>
    <w:p w:rsidR="002341CB" w:rsidRDefault="002341CB" w:rsidP="002341CB">
      <w:pPr>
        <w:pStyle w:val="a3"/>
        <w:spacing w:before="130" w:line="316" w:lineRule="auto"/>
        <w:ind w:left="806" w:right="664"/>
      </w:pPr>
      <w:r>
        <w:t>究的需要，应以学科建设和实验教学体系改革为先导、以实验室内涵建设为核心，进行整体规划，合理布局。各学院须依据</w:t>
      </w:r>
      <w:r>
        <w:rPr>
          <w:spacing w:val="-9"/>
        </w:rPr>
        <w:t xml:space="preserve">学科特点，整合分散建设、分散管理的实验室和实验教学资源， </w:t>
      </w:r>
      <w:r>
        <w:t>建设多学科、多专业共享的院级实验教学中心。鼓励建设综合性、多功能、共享型、高效益的开放实验室。学校将严格控制实验室数量，扩大实验室规模，发挥实验室效益。</w:t>
      </w:r>
    </w:p>
    <w:p w:rsidR="002341CB" w:rsidRDefault="002341CB" w:rsidP="002341CB">
      <w:pPr>
        <w:pStyle w:val="a3"/>
        <w:spacing w:line="403" w:lineRule="exact"/>
        <w:ind w:left="1447"/>
      </w:pPr>
      <w:r>
        <w:t>第十二条 实验室的设置应具备以下基本条件：</w:t>
      </w:r>
    </w:p>
    <w:p w:rsidR="002341CB" w:rsidRDefault="002341CB" w:rsidP="002341CB">
      <w:pPr>
        <w:spacing w:line="403" w:lineRule="exact"/>
        <w:sectPr w:rsidR="002341CB">
          <w:pgSz w:w="11910" w:h="16840"/>
          <w:pgMar w:top="1500" w:right="760" w:bottom="1100" w:left="780" w:header="0" w:footer="836" w:gutter="0"/>
          <w:cols w:space="720"/>
        </w:sectPr>
      </w:pPr>
    </w:p>
    <w:p w:rsidR="002341CB" w:rsidRDefault="002341CB" w:rsidP="002341CB">
      <w:pPr>
        <w:pStyle w:val="a3"/>
        <w:spacing w:before="35" w:line="316" w:lineRule="auto"/>
        <w:ind w:left="806" w:right="824" w:firstLine="640"/>
        <w:jc w:val="both"/>
      </w:pPr>
      <w:r>
        <w:rPr>
          <w:spacing w:val="5"/>
          <w:w w:val="95"/>
        </w:rPr>
        <w:lastRenderedPageBreak/>
        <w:t>（一）</w:t>
      </w:r>
      <w:r>
        <w:rPr>
          <w:spacing w:val="2"/>
          <w:w w:val="95"/>
        </w:rPr>
        <w:t xml:space="preserve">有明确、稳定的学科发展方向和饱满的实验教学或 </w:t>
      </w:r>
      <w:r>
        <w:t>科研、技术开发等任务；</w:t>
      </w:r>
    </w:p>
    <w:p w:rsidR="002341CB" w:rsidRDefault="002341CB" w:rsidP="002341CB">
      <w:pPr>
        <w:pStyle w:val="a3"/>
        <w:spacing w:line="316" w:lineRule="auto"/>
        <w:ind w:left="806" w:right="823" w:firstLine="612"/>
        <w:jc w:val="both"/>
      </w:pPr>
      <w:r>
        <w:rPr>
          <w:spacing w:val="5"/>
          <w:w w:val="95"/>
        </w:rPr>
        <w:t>（</w:t>
      </w:r>
      <w:r>
        <w:rPr>
          <w:spacing w:val="7"/>
          <w:w w:val="95"/>
        </w:rPr>
        <w:t>二</w:t>
      </w:r>
      <w:r>
        <w:rPr>
          <w:spacing w:val="5"/>
          <w:w w:val="95"/>
        </w:rPr>
        <w:t>）</w:t>
      </w:r>
      <w:r>
        <w:rPr>
          <w:spacing w:val="4"/>
          <w:w w:val="95"/>
        </w:rPr>
        <w:t xml:space="preserve">有相应的符合实验技术工作要求的实验用房、设施 </w:t>
      </w:r>
      <w:r>
        <w:t>及环境；</w:t>
      </w:r>
    </w:p>
    <w:p w:rsidR="002341CB" w:rsidRDefault="002341CB" w:rsidP="002341CB">
      <w:pPr>
        <w:pStyle w:val="a3"/>
        <w:spacing w:line="408" w:lineRule="exact"/>
        <w:ind w:left="1392"/>
      </w:pPr>
      <w:r>
        <w:t>（三）有足够数量且可以配套工作的仪器设备；</w:t>
      </w:r>
    </w:p>
    <w:p w:rsidR="002341CB" w:rsidRDefault="002341CB" w:rsidP="002341CB">
      <w:pPr>
        <w:pStyle w:val="a3"/>
        <w:spacing w:before="127" w:line="316" w:lineRule="auto"/>
        <w:ind w:left="806" w:right="823" w:firstLine="612"/>
        <w:jc w:val="both"/>
      </w:pPr>
      <w:r>
        <w:rPr>
          <w:spacing w:val="5"/>
          <w:w w:val="95"/>
        </w:rPr>
        <w:t>（</w:t>
      </w:r>
      <w:r>
        <w:rPr>
          <w:spacing w:val="7"/>
          <w:w w:val="95"/>
        </w:rPr>
        <w:t>四</w:t>
      </w:r>
      <w:r>
        <w:rPr>
          <w:spacing w:val="5"/>
          <w:w w:val="95"/>
        </w:rPr>
        <w:t>）</w:t>
      </w:r>
      <w:r>
        <w:rPr>
          <w:spacing w:val="4"/>
          <w:w w:val="95"/>
        </w:rPr>
        <w:t xml:space="preserve">有学术造诣较深、富有开拓创新精神和较强组织管 </w:t>
      </w:r>
      <w:r>
        <w:rPr>
          <w:spacing w:val="-1"/>
        </w:rPr>
        <w:t>理能力的实验室主任和一支学术水平较高、年龄和知识结构合</w:t>
      </w:r>
      <w:r>
        <w:t>理的专职技术人员队伍；</w:t>
      </w:r>
    </w:p>
    <w:p w:rsidR="002341CB" w:rsidRDefault="002341CB" w:rsidP="002341CB">
      <w:pPr>
        <w:pStyle w:val="a3"/>
        <w:spacing w:line="406" w:lineRule="exact"/>
        <w:ind w:left="1392"/>
      </w:pPr>
      <w:r>
        <w:t>（五）有科学的工作规范和完善的管理制度。</w:t>
      </w:r>
    </w:p>
    <w:p w:rsidR="002341CB" w:rsidRDefault="002341CB" w:rsidP="002341CB">
      <w:pPr>
        <w:pStyle w:val="a3"/>
        <w:spacing w:before="130" w:line="316" w:lineRule="auto"/>
        <w:ind w:left="806" w:right="822" w:firstLine="640"/>
        <w:jc w:val="both"/>
      </w:pPr>
      <w:r>
        <w:rPr>
          <w:spacing w:val="-5"/>
        </w:rPr>
        <w:t>第十三条 实验室的建设由学校统一规划，有步骤、有重点</w:t>
      </w:r>
      <w:r>
        <w:rPr>
          <w:spacing w:val="-1"/>
        </w:rPr>
        <w:t>地进行整合。实验室建设、调整与撤销必须进行可行性和必要性论证，由学院提出，经相关部门会签、专家论证后报学校审批。依托在学校的各级重点实验室的建设、调整与撤销，须经</w:t>
      </w:r>
      <w:r>
        <w:t>主管部门批准。</w:t>
      </w:r>
    </w:p>
    <w:p w:rsidR="002341CB" w:rsidRDefault="002341CB" w:rsidP="002341CB">
      <w:pPr>
        <w:pStyle w:val="a3"/>
        <w:spacing w:line="316" w:lineRule="auto"/>
        <w:ind w:left="806" w:right="752" w:firstLine="640"/>
        <w:jc w:val="right"/>
      </w:pPr>
      <w:r>
        <w:rPr>
          <w:spacing w:val="-5"/>
        </w:rPr>
        <w:t>第十四条 实验室的建设要按计划进行。其中，房屋及设施</w:t>
      </w:r>
      <w:r>
        <w:rPr>
          <w:w w:val="95"/>
        </w:rPr>
        <w:t>纳入基本建设规划；实验室用房纳入公用房分配、调整方案； 仪器设备费及大型精密贵重仪器设备的运行、维修费等</w:t>
      </w:r>
      <w:proofErr w:type="gramStart"/>
      <w:r>
        <w:rPr>
          <w:w w:val="95"/>
        </w:rPr>
        <w:t>纳入学</w:t>
      </w:r>
      <w:proofErr w:type="gramEnd"/>
      <w:r>
        <w:rPr>
          <w:w w:val="95"/>
        </w:rPr>
        <w:t xml:space="preserve"> 校财</w:t>
      </w:r>
      <w:r>
        <w:rPr>
          <w:spacing w:val="-14"/>
          <w:w w:val="95"/>
        </w:rPr>
        <w:t xml:space="preserve">务预算；实验技术人员的结构配备列入人才队伍建设规划。 </w:t>
      </w:r>
      <w:r>
        <w:rPr>
          <w:spacing w:val="10"/>
        </w:rPr>
        <w:t>第十</w:t>
      </w:r>
      <w:r>
        <w:rPr>
          <w:spacing w:val="8"/>
        </w:rPr>
        <w:t>五条 实验室的投入要逐步采取拨款与自筹相结合的</w:t>
      </w:r>
    </w:p>
    <w:p w:rsidR="002341CB" w:rsidRDefault="002341CB" w:rsidP="002341CB">
      <w:pPr>
        <w:pStyle w:val="a3"/>
        <w:spacing w:line="316" w:lineRule="auto"/>
        <w:ind w:left="806" w:right="664"/>
      </w:pPr>
      <w:r>
        <w:t>运行机制，建设经费采取学校投入、学院配套及企业捐赠等多</w:t>
      </w:r>
      <w:r>
        <w:rPr>
          <w:spacing w:val="-7"/>
        </w:rPr>
        <w:t xml:space="preserve">渠道筹措。凡利用实验室进行有偿服务的，实行“收支两条线” </w:t>
      </w:r>
      <w:r>
        <w:t>管理，严格执行学校的财务制度和有关规定，收入主要用于实验室建设。</w:t>
      </w:r>
    </w:p>
    <w:p w:rsidR="002341CB" w:rsidRDefault="002341CB" w:rsidP="002341CB">
      <w:pPr>
        <w:pStyle w:val="a3"/>
        <w:spacing w:line="316" w:lineRule="auto"/>
        <w:ind w:left="806" w:right="434" w:firstLine="640"/>
      </w:pPr>
      <w:r>
        <w:t>第十六条 学校要整合资源、创造条件积极申报筹建国家级、省部级重点实验室、工程技术中心、协同创新中心、人文社科</w:t>
      </w:r>
    </w:p>
    <w:p w:rsidR="002341CB" w:rsidRDefault="002341CB" w:rsidP="002341CB">
      <w:pPr>
        <w:spacing w:line="316" w:lineRule="auto"/>
        <w:sectPr w:rsidR="002341CB">
          <w:pgSz w:w="11910" w:h="16840"/>
          <w:pgMar w:top="1500" w:right="760" w:bottom="1100" w:left="780" w:header="0" w:footer="836" w:gutter="0"/>
          <w:cols w:space="720"/>
        </w:sectPr>
      </w:pPr>
    </w:p>
    <w:p w:rsidR="002341CB" w:rsidRDefault="002341CB" w:rsidP="002341CB">
      <w:pPr>
        <w:pStyle w:val="a3"/>
        <w:spacing w:before="35" w:line="316" w:lineRule="auto"/>
        <w:ind w:left="806" w:right="824"/>
        <w:jc w:val="both"/>
      </w:pPr>
      <w:r>
        <w:lastRenderedPageBreak/>
        <w:t>重点研究基地和实验教学示范中心等现代化科学实验基地；要建设一批校、院级的实验中心、公共服务平台，为学校和社会服务，充分发挥大型精密贵重仪器设备的作用和效益，适应高科技发展和高层次创新人才培养的需要。</w:t>
      </w:r>
    </w:p>
    <w:p w:rsidR="002341CB" w:rsidRDefault="002341CB" w:rsidP="002341CB">
      <w:pPr>
        <w:pStyle w:val="Heading6"/>
        <w:tabs>
          <w:tab w:val="left" w:pos="2678"/>
        </w:tabs>
        <w:spacing w:line="405" w:lineRule="exact"/>
        <w:ind w:left="1447"/>
      </w:pPr>
      <w:r>
        <w:t>第四章</w:t>
      </w:r>
      <w:r>
        <w:tab/>
        <w:t>实验室管理体制与机构</w:t>
      </w:r>
    </w:p>
    <w:p w:rsidR="002341CB" w:rsidRDefault="002341CB" w:rsidP="002341CB">
      <w:pPr>
        <w:pStyle w:val="a3"/>
        <w:spacing w:before="130" w:line="316" w:lineRule="auto"/>
        <w:ind w:left="806" w:right="432" w:firstLine="643"/>
      </w:pPr>
      <w:r>
        <w:t>第十七条 学校实验室实行校院两级、分类归口管理的体制， 学校由一名校领导分管全校实验室的运行管理工作。校级实验教学中心依托相关学院，校院共管，以院为主；院（系）级实验中心（室）由学院直接管理。独立建制的科研平台、校级公共服务实验室由学校管理，其他科研平台由学院管理。</w:t>
      </w:r>
    </w:p>
    <w:p w:rsidR="002341CB" w:rsidRDefault="002341CB" w:rsidP="002341CB">
      <w:pPr>
        <w:pStyle w:val="a3"/>
        <w:spacing w:line="316" w:lineRule="auto"/>
        <w:ind w:left="806" w:right="755" w:firstLine="640"/>
        <w:jc w:val="both"/>
      </w:pPr>
      <w:r>
        <w:t>第十八条 资产管理处是全校实验室的归口管理部门，负责管理和协调实验室工作，其任务是会同有关部处做好实验室的规划、建设以及宏观管理工作。其中，实验室的设备管理、运行管理、安全管理由资产管理处负责，教学实验室的教学管理由教务处负责,科研实验室的科研管理由科研处、社科处负责。有关部门的具体职责按学校机关部处职责要求执行。</w:t>
      </w:r>
    </w:p>
    <w:p w:rsidR="002341CB" w:rsidRDefault="002341CB" w:rsidP="002341CB">
      <w:pPr>
        <w:pStyle w:val="a3"/>
        <w:spacing w:line="316" w:lineRule="auto"/>
        <w:ind w:left="806" w:right="823" w:firstLine="640"/>
        <w:jc w:val="both"/>
      </w:pPr>
      <w:r>
        <w:t>第十九条 教务处负责组织编制全校本科教学实验室的建设与发展规划；组织制定实验教学计划，深化实验教学改革， 检查实验教学质量，制定本科教学实验管理细则，并组织实施和考核。</w:t>
      </w:r>
    </w:p>
    <w:p w:rsidR="002341CB" w:rsidRDefault="002341CB" w:rsidP="002341CB">
      <w:pPr>
        <w:pStyle w:val="a3"/>
        <w:spacing w:line="316" w:lineRule="auto"/>
        <w:ind w:left="806" w:right="822" w:firstLine="640"/>
        <w:jc w:val="both"/>
      </w:pPr>
      <w:r>
        <w:rPr>
          <w:spacing w:val="-9"/>
        </w:rPr>
        <w:t>第二十条 科技处、社科处代表学校按照相关管理办法管理</w:t>
      </w:r>
      <w:r>
        <w:rPr>
          <w:spacing w:val="-1"/>
        </w:rPr>
        <w:t>国家级、省部级及市厅级重点实验室、工程技术中心、人文社科重点研究基地；制定学校科研机构建设与管理办法，对校级</w:t>
      </w:r>
      <w:r>
        <w:t>科研机构进行考核。</w:t>
      </w:r>
    </w:p>
    <w:p w:rsidR="002341CB" w:rsidRDefault="002341CB" w:rsidP="002341CB">
      <w:pPr>
        <w:spacing w:line="316" w:lineRule="auto"/>
        <w:jc w:val="both"/>
        <w:sectPr w:rsidR="002341CB">
          <w:pgSz w:w="11910" w:h="16840"/>
          <w:pgMar w:top="1500" w:right="760" w:bottom="1100" w:left="780" w:header="0" w:footer="836" w:gutter="0"/>
          <w:cols w:space="720"/>
        </w:sectPr>
      </w:pPr>
    </w:p>
    <w:p w:rsidR="002341CB" w:rsidRDefault="002341CB" w:rsidP="002341CB">
      <w:pPr>
        <w:pStyle w:val="a3"/>
        <w:spacing w:before="35" w:line="316" w:lineRule="auto"/>
        <w:ind w:left="806" w:right="824" w:firstLine="640"/>
        <w:jc w:val="both"/>
      </w:pPr>
      <w:r>
        <w:rPr>
          <w:spacing w:val="-4"/>
        </w:rPr>
        <w:lastRenderedPageBreak/>
        <w:t>第二十一条 教学实验室运行经费包括实验设备经费、实验</w:t>
      </w:r>
      <w:r>
        <w:rPr>
          <w:spacing w:val="-1"/>
        </w:rPr>
        <w:t>耗材经费、设备维护维修经费、实验家具购置经费、实验室房屋改建维修经费等。为保证实验教学工作的顺利进行，学校将教学实验室运行经费列入主管部门年度经费预算。校级实验教</w:t>
      </w:r>
      <w:r>
        <w:rPr>
          <w:spacing w:val="1"/>
        </w:rPr>
        <w:t>学中心运行经费全部由学校承担；院</w:t>
      </w:r>
      <w:r>
        <w:rPr>
          <w:spacing w:val="5"/>
        </w:rPr>
        <w:t>（系</w:t>
      </w:r>
      <w:r>
        <w:t>）</w:t>
      </w:r>
      <w:r>
        <w:rPr>
          <w:spacing w:val="4"/>
        </w:rPr>
        <w:t>级实验中心</w:t>
      </w:r>
      <w:r>
        <w:rPr>
          <w:spacing w:val="5"/>
        </w:rPr>
        <w:t>（室</w:t>
      </w:r>
      <w:r>
        <w:rPr>
          <w:spacing w:val="-13"/>
        </w:rPr>
        <w:t xml:space="preserve">） </w:t>
      </w:r>
      <w:r>
        <w:rPr>
          <w:spacing w:val="-1"/>
        </w:rPr>
        <w:t>运行经费由学院教学运行经费中支付，各学院应积极争取上级</w:t>
      </w:r>
      <w:r>
        <w:t>部门或学校专项建设经费。</w:t>
      </w:r>
    </w:p>
    <w:p w:rsidR="002341CB" w:rsidRDefault="002341CB" w:rsidP="002341CB">
      <w:pPr>
        <w:pStyle w:val="a3"/>
        <w:spacing w:line="316" w:lineRule="auto"/>
        <w:ind w:left="806" w:right="664" w:firstLine="640"/>
      </w:pPr>
      <w:r>
        <w:t>（一</w:t>
      </w:r>
      <w:r>
        <w:rPr>
          <w:spacing w:val="-67"/>
        </w:rPr>
        <w:t>）</w:t>
      </w:r>
      <w:r>
        <w:t>校级实验教学中心实验耗材经费由教务处统一管理， 根据各实验中心上年度实验耗材经费实际消耗情况、实验项目开设情况、实验人时数等编制年度预算，并划拨到各实验中心使用。</w:t>
      </w:r>
    </w:p>
    <w:p w:rsidR="002341CB" w:rsidRDefault="002341CB" w:rsidP="002341CB">
      <w:pPr>
        <w:pStyle w:val="a3"/>
        <w:spacing w:line="316" w:lineRule="auto"/>
        <w:ind w:left="806" w:right="661" w:firstLine="583"/>
      </w:pPr>
      <w:r>
        <w:t>（二）实验设备经费由资产管理处统一管理，会同教务处、计财处等职能部门和专家对各学院年度实验室建设项目计划进行审核，负责编制年度预算。实验设备经费以实验室建设项目的方式进行申请，学校负责项目的论证、立项、中期检查和评估验收。</w:t>
      </w:r>
    </w:p>
    <w:p w:rsidR="002341CB" w:rsidRDefault="002341CB" w:rsidP="002341CB">
      <w:pPr>
        <w:pStyle w:val="a3"/>
        <w:spacing w:line="316" w:lineRule="auto"/>
        <w:ind w:left="806" w:right="823" w:firstLine="612"/>
        <w:jc w:val="both"/>
      </w:pPr>
      <w:r>
        <w:rPr>
          <w:spacing w:val="5"/>
          <w:w w:val="95"/>
        </w:rPr>
        <w:t>（</w:t>
      </w:r>
      <w:r>
        <w:rPr>
          <w:spacing w:val="7"/>
          <w:w w:val="95"/>
        </w:rPr>
        <w:t>三</w:t>
      </w:r>
      <w:r>
        <w:rPr>
          <w:spacing w:val="5"/>
          <w:w w:val="95"/>
        </w:rPr>
        <w:t>）</w:t>
      </w:r>
      <w:r>
        <w:rPr>
          <w:spacing w:val="4"/>
          <w:w w:val="95"/>
        </w:rPr>
        <w:t xml:space="preserve">设备维护维修经费、实验家具购置经费由资产管理 </w:t>
      </w:r>
      <w:r>
        <w:rPr>
          <w:spacing w:val="-1"/>
        </w:rPr>
        <w:t>处负责统一管理，根据学校实验室改扩建计划和全校教学仪器设备总值编制年度预算。实验室提出申请，经实验室主任及学</w:t>
      </w:r>
      <w:r>
        <w:t>院分管领导签字，资产管理处审批后按学校有关规定执行。</w:t>
      </w:r>
    </w:p>
    <w:p w:rsidR="002341CB" w:rsidRDefault="002341CB" w:rsidP="002341CB">
      <w:pPr>
        <w:pStyle w:val="a3"/>
        <w:spacing w:line="316" w:lineRule="auto"/>
        <w:ind w:left="806" w:right="823" w:firstLine="612"/>
        <w:jc w:val="both"/>
      </w:pPr>
      <w:r>
        <w:rPr>
          <w:spacing w:val="5"/>
          <w:w w:val="95"/>
        </w:rPr>
        <w:t>（</w:t>
      </w:r>
      <w:r>
        <w:rPr>
          <w:spacing w:val="7"/>
          <w:w w:val="95"/>
        </w:rPr>
        <w:t>四</w:t>
      </w:r>
      <w:r>
        <w:rPr>
          <w:spacing w:val="5"/>
          <w:w w:val="95"/>
        </w:rPr>
        <w:t>）</w:t>
      </w:r>
      <w:r>
        <w:rPr>
          <w:spacing w:val="4"/>
          <w:w w:val="95"/>
        </w:rPr>
        <w:t xml:space="preserve">实验室房屋需要改建和维护、维修时，由实验室提 </w:t>
      </w:r>
      <w:r>
        <w:rPr>
          <w:spacing w:val="-1"/>
        </w:rPr>
        <w:t>出申请并经学院分管领导签字确认，报后勤保障部审核批准后</w:t>
      </w:r>
      <w:r>
        <w:t>按学校有关规定执行。</w:t>
      </w:r>
    </w:p>
    <w:p w:rsidR="002341CB" w:rsidRDefault="002341CB" w:rsidP="002341CB">
      <w:pPr>
        <w:pStyle w:val="a3"/>
        <w:spacing w:line="316" w:lineRule="auto"/>
        <w:ind w:left="806" w:right="824" w:firstLine="640"/>
        <w:jc w:val="both"/>
      </w:pPr>
      <w:r>
        <w:rPr>
          <w:spacing w:val="-5"/>
        </w:rPr>
        <w:t>第二十二条 学院是实验室建设和管理的主体。实验室是学</w:t>
      </w:r>
      <w:r>
        <w:rPr>
          <w:spacing w:val="-1"/>
        </w:rPr>
        <w:t>科建设的重要组成部分，要把实验室建设纳入学科建设规划之</w:t>
      </w:r>
    </w:p>
    <w:p w:rsidR="002341CB" w:rsidRDefault="002341CB" w:rsidP="002341CB">
      <w:pPr>
        <w:spacing w:line="316" w:lineRule="auto"/>
        <w:jc w:val="both"/>
        <w:sectPr w:rsidR="002341CB">
          <w:pgSz w:w="11910" w:h="16840"/>
          <w:pgMar w:top="1500" w:right="760" w:bottom="1100" w:left="780" w:header="0" w:footer="836" w:gutter="0"/>
          <w:cols w:space="720"/>
        </w:sectPr>
      </w:pPr>
    </w:p>
    <w:p w:rsidR="002341CB" w:rsidRDefault="002341CB" w:rsidP="002341CB">
      <w:pPr>
        <w:pStyle w:val="a3"/>
        <w:spacing w:before="35" w:line="316" w:lineRule="auto"/>
        <w:ind w:left="806" w:right="824"/>
        <w:jc w:val="both"/>
      </w:pPr>
      <w:r>
        <w:lastRenderedPageBreak/>
        <w:t>中。各学院要有一名院领导分管学院实验室的工作，并配备一名资产管理员，协助学院分管领导进行实验室日常管理工作。学院的职责：</w:t>
      </w:r>
    </w:p>
    <w:p w:rsidR="002341CB" w:rsidRDefault="002341CB" w:rsidP="002341CB">
      <w:pPr>
        <w:pStyle w:val="a3"/>
        <w:spacing w:line="316" w:lineRule="auto"/>
        <w:ind w:left="806" w:right="823" w:firstLine="612"/>
      </w:pPr>
      <w:r>
        <w:rPr>
          <w:spacing w:val="5"/>
          <w:w w:val="95"/>
        </w:rPr>
        <w:t>（</w:t>
      </w:r>
      <w:r>
        <w:rPr>
          <w:spacing w:val="7"/>
          <w:w w:val="95"/>
        </w:rPr>
        <w:t>一</w:t>
      </w:r>
      <w:r>
        <w:rPr>
          <w:spacing w:val="5"/>
          <w:w w:val="95"/>
        </w:rPr>
        <w:t>）</w:t>
      </w:r>
      <w:r>
        <w:rPr>
          <w:spacing w:val="4"/>
          <w:w w:val="95"/>
        </w:rPr>
        <w:t xml:space="preserve">制定实验室各项规章制度，并组织实施和检查执行 </w:t>
      </w:r>
      <w:r>
        <w:t>情况；</w:t>
      </w:r>
    </w:p>
    <w:p w:rsidR="002341CB" w:rsidRDefault="002341CB" w:rsidP="002341CB">
      <w:pPr>
        <w:pStyle w:val="a3"/>
        <w:spacing w:line="316" w:lineRule="auto"/>
        <w:ind w:left="806" w:right="823" w:firstLine="612"/>
      </w:pPr>
      <w:r>
        <w:rPr>
          <w:spacing w:val="5"/>
          <w:w w:val="95"/>
        </w:rPr>
        <w:t>（</w:t>
      </w:r>
      <w:r>
        <w:rPr>
          <w:spacing w:val="7"/>
          <w:w w:val="95"/>
        </w:rPr>
        <w:t>二</w:t>
      </w:r>
      <w:r>
        <w:rPr>
          <w:spacing w:val="5"/>
          <w:w w:val="95"/>
        </w:rPr>
        <w:t>）</w:t>
      </w:r>
      <w:r>
        <w:rPr>
          <w:spacing w:val="4"/>
          <w:w w:val="95"/>
        </w:rPr>
        <w:t xml:space="preserve">负责提出实验室建设、调整、撤销的理由和方案； </w:t>
      </w:r>
      <w:r>
        <w:t>提出实验室主任、副主任人选；</w:t>
      </w:r>
    </w:p>
    <w:p w:rsidR="002341CB" w:rsidRDefault="002341CB" w:rsidP="002341CB">
      <w:pPr>
        <w:pStyle w:val="a3"/>
        <w:spacing w:line="316" w:lineRule="auto"/>
        <w:ind w:left="806" w:right="823" w:firstLine="612"/>
      </w:pPr>
      <w:r>
        <w:rPr>
          <w:spacing w:val="5"/>
          <w:w w:val="95"/>
        </w:rPr>
        <w:t>（</w:t>
      </w:r>
      <w:r>
        <w:rPr>
          <w:spacing w:val="7"/>
          <w:w w:val="95"/>
        </w:rPr>
        <w:t>三</w:t>
      </w:r>
      <w:r>
        <w:rPr>
          <w:spacing w:val="5"/>
          <w:w w:val="95"/>
        </w:rPr>
        <w:t>）</w:t>
      </w:r>
      <w:r>
        <w:rPr>
          <w:spacing w:val="4"/>
          <w:w w:val="95"/>
        </w:rPr>
        <w:t xml:space="preserve">制定本院实验室建设与发展规划，解决实验室建设 </w:t>
      </w:r>
      <w:r>
        <w:t>与管理中的重大问题；</w:t>
      </w:r>
    </w:p>
    <w:p w:rsidR="002341CB" w:rsidRDefault="002341CB" w:rsidP="002341CB">
      <w:pPr>
        <w:pStyle w:val="a3"/>
        <w:spacing w:line="316" w:lineRule="auto"/>
        <w:ind w:left="806" w:right="661" w:firstLine="583"/>
      </w:pPr>
      <w:r>
        <w:t>（四）组织开展实验教学研究与改革，提高实验教学质量； 负责实验室和大型仪器设备开放和管理工作，提高仪器设备的完好率和利用率；负责实验设备费、</w:t>
      </w:r>
      <w:proofErr w:type="gramStart"/>
      <w:r>
        <w:t>耗材费</w:t>
      </w:r>
      <w:proofErr w:type="gramEnd"/>
      <w:r>
        <w:t>和维修费的管理与使用，确保合理投入与有效使用；</w:t>
      </w:r>
    </w:p>
    <w:p w:rsidR="002341CB" w:rsidRDefault="002341CB" w:rsidP="002341CB">
      <w:pPr>
        <w:pStyle w:val="a3"/>
        <w:spacing w:line="405" w:lineRule="exact"/>
        <w:ind w:left="1392"/>
      </w:pPr>
      <w:r>
        <w:t>（五）负责实验室各类人员的培训及业务考核；</w:t>
      </w:r>
    </w:p>
    <w:p w:rsidR="002341CB" w:rsidRDefault="002341CB" w:rsidP="002341CB">
      <w:pPr>
        <w:pStyle w:val="a3"/>
        <w:spacing w:before="119" w:line="316" w:lineRule="auto"/>
        <w:ind w:left="806" w:right="823" w:firstLine="612"/>
      </w:pPr>
      <w:r>
        <w:rPr>
          <w:spacing w:val="5"/>
          <w:w w:val="95"/>
        </w:rPr>
        <w:t>（</w:t>
      </w:r>
      <w:r>
        <w:rPr>
          <w:spacing w:val="7"/>
          <w:w w:val="95"/>
        </w:rPr>
        <w:t>六</w:t>
      </w:r>
      <w:r>
        <w:rPr>
          <w:spacing w:val="5"/>
          <w:w w:val="95"/>
        </w:rPr>
        <w:t>）</w:t>
      </w:r>
      <w:r>
        <w:rPr>
          <w:spacing w:val="4"/>
          <w:w w:val="95"/>
        </w:rPr>
        <w:t xml:space="preserve">负责实验室安全、卫生、环境工作，组织实验室安 </w:t>
      </w:r>
      <w:r>
        <w:t>全教育和宣传工作。</w:t>
      </w:r>
    </w:p>
    <w:p w:rsidR="002341CB" w:rsidRDefault="002341CB" w:rsidP="002341CB">
      <w:pPr>
        <w:pStyle w:val="a3"/>
        <w:spacing w:line="316" w:lineRule="auto"/>
        <w:ind w:left="806" w:right="822" w:firstLine="640"/>
        <w:jc w:val="both"/>
      </w:pPr>
      <w:r>
        <w:rPr>
          <w:spacing w:val="-5"/>
        </w:rPr>
        <w:t>第二十三条 实验室实行主任负责制，实验室主任负责实验</w:t>
      </w:r>
      <w:r>
        <w:rPr>
          <w:spacing w:val="-1"/>
        </w:rPr>
        <w:t>室的全面工作，统筹安排、调配、使用实验教学资源和相关教育资源。学校批准成立的由学校聘任或任命；科研实验室的实</w:t>
      </w:r>
      <w:r>
        <w:t>验室主任按照有关文件由相应部门聘任或任命。</w:t>
      </w:r>
    </w:p>
    <w:p w:rsidR="002341CB" w:rsidRDefault="002341CB" w:rsidP="002341CB">
      <w:pPr>
        <w:pStyle w:val="Heading6"/>
        <w:spacing w:line="405" w:lineRule="exact"/>
        <w:ind w:left="1447"/>
      </w:pPr>
      <w:r>
        <w:t>第五章 实验室日常管理与奖惩</w:t>
      </w:r>
    </w:p>
    <w:p w:rsidR="002341CB" w:rsidRDefault="002341CB" w:rsidP="002341CB">
      <w:pPr>
        <w:pStyle w:val="a3"/>
        <w:spacing w:before="128" w:line="316" w:lineRule="auto"/>
        <w:ind w:left="806" w:right="822" w:firstLine="640"/>
        <w:jc w:val="both"/>
      </w:pPr>
      <w:r>
        <w:rPr>
          <w:spacing w:val="-5"/>
        </w:rPr>
        <w:t>第二十四条 加强实验室的科学管理，建立和健全以岗位责</w:t>
      </w:r>
      <w:r>
        <w:rPr>
          <w:spacing w:val="-1"/>
        </w:rPr>
        <w:t>任制为核心的各项规章制度。利用网络化、信息化等现代化管理手段，对实验室的工作、人员、物资、经费、环境、安全等</w:t>
      </w:r>
    </w:p>
    <w:p w:rsidR="002341CB" w:rsidRDefault="002341CB" w:rsidP="002341CB">
      <w:pPr>
        <w:spacing w:line="316" w:lineRule="auto"/>
        <w:jc w:val="both"/>
        <w:sectPr w:rsidR="002341CB">
          <w:pgSz w:w="11910" w:h="16840"/>
          <w:pgMar w:top="1500" w:right="760" w:bottom="1100" w:left="780" w:header="0" w:footer="836" w:gutter="0"/>
          <w:cols w:space="720"/>
        </w:sectPr>
      </w:pPr>
    </w:p>
    <w:p w:rsidR="002341CB" w:rsidRDefault="002341CB" w:rsidP="002341CB">
      <w:pPr>
        <w:pStyle w:val="a3"/>
        <w:spacing w:before="35" w:line="316" w:lineRule="auto"/>
        <w:ind w:left="806" w:right="752"/>
        <w:jc w:val="right"/>
      </w:pPr>
      <w:r>
        <w:rPr>
          <w:w w:val="95"/>
        </w:rPr>
        <w:lastRenderedPageBreak/>
        <w:t>信息进行记录、统计和分析，及时为学校或上级主管部门提供 实</w:t>
      </w:r>
      <w:r>
        <w:rPr>
          <w:spacing w:val="-12"/>
          <w:w w:val="95"/>
        </w:rPr>
        <w:t xml:space="preserve">验室状况的准确信息，实现科学、规范、高效的信息化管理。 </w:t>
      </w:r>
      <w:r>
        <w:t>第</w:t>
      </w:r>
      <w:r>
        <w:rPr>
          <w:spacing w:val="-6"/>
        </w:rPr>
        <w:t>二十五条 实验室仪器设备和材料、低值易耗品等物资的</w:t>
      </w:r>
    </w:p>
    <w:p w:rsidR="002341CB" w:rsidRDefault="002341CB" w:rsidP="002341CB">
      <w:pPr>
        <w:pStyle w:val="a3"/>
        <w:spacing w:line="316" w:lineRule="auto"/>
        <w:ind w:left="806" w:right="822"/>
        <w:jc w:val="right"/>
      </w:pPr>
      <w:r>
        <w:rPr>
          <w:w w:val="95"/>
        </w:rPr>
        <w:t xml:space="preserve">管理，按照教育部《高等学校仪器设备管理办法》、《高等学 校材料、低值易耗品管理办法》和学校的有关规章制度执行。 </w:t>
      </w:r>
      <w:r>
        <w:t>第二十六条 仪器设备要充分发挥作用，避免重复购置，提</w:t>
      </w:r>
    </w:p>
    <w:p w:rsidR="002341CB" w:rsidRDefault="002341CB" w:rsidP="002341CB">
      <w:pPr>
        <w:pStyle w:val="a3"/>
        <w:spacing w:line="316" w:lineRule="auto"/>
        <w:ind w:left="806" w:right="824"/>
        <w:jc w:val="both"/>
      </w:pPr>
      <w:proofErr w:type="gramStart"/>
      <w:r>
        <w:t>倡</w:t>
      </w:r>
      <w:proofErr w:type="gramEnd"/>
      <w:r>
        <w:t>实验室之间资源共享、互通有无。对于大型精密贵重仪器设备的购置，要按照有关规定进行必要的可行性论证和招投标程序。</w:t>
      </w:r>
    </w:p>
    <w:p w:rsidR="002341CB" w:rsidRDefault="002341CB" w:rsidP="002341CB">
      <w:pPr>
        <w:pStyle w:val="a3"/>
        <w:spacing w:line="316" w:lineRule="auto"/>
        <w:ind w:left="806" w:right="823" w:firstLine="640"/>
        <w:jc w:val="both"/>
      </w:pPr>
      <w:r>
        <w:rPr>
          <w:spacing w:val="-7"/>
        </w:rPr>
        <w:t>第二十七条 实验室要抓好仪器、仪表、工具的计量认证工</w:t>
      </w:r>
      <w:r>
        <w:rPr>
          <w:spacing w:val="-1"/>
        </w:rPr>
        <w:t>作。凡涉及对外出具公证数据的仪器设备，都要按照国家教育部、国家技术监督局的规定进行计量认证，以保证数据的准确</w:t>
      </w:r>
      <w:r>
        <w:t>和实验的可靠。</w:t>
      </w:r>
    </w:p>
    <w:p w:rsidR="002341CB" w:rsidRDefault="002341CB" w:rsidP="002341CB">
      <w:pPr>
        <w:pStyle w:val="a3"/>
        <w:spacing w:line="316" w:lineRule="auto"/>
        <w:ind w:left="806" w:right="823" w:firstLine="640"/>
        <w:jc w:val="both"/>
      </w:pPr>
      <w:r>
        <w:rPr>
          <w:spacing w:val="8"/>
        </w:rPr>
        <w:t>第二十八条 实验室管理工作是学院综合管理考核内容之</w:t>
      </w:r>
      <w:r>
        <w:rPr>
          <w:spacing w:val="-1"/>
        </w:rPr>
        <w:t>一，逐步建立实验室综合效益评估制度和实验室标准体系。各学院要根据自身的实际情况，加强实验室建设，逐步使实验室</w:t>
      </w:r>
      <w:r>
        <w:t>符合评估标准。</w:t>
      </w:r>
    </w:p>
    <w:p w:rsidR="002341CB" w:rsidRDefault="002341CB" w:rsidP="002341CB">
      <w:pPr>
        <w:pStyle w:val="a3"/>
        <w:spacing w:line="316" w:lineRule="auto"/>
        <w:ind w:left="806" w:right="738" w:firstLine="640"/>
        <w:jc w:val="right"/>
      </w:pPr>
      <w:r>
        <w:rPr>
          <w:spacing w:val="-5"/>
        </w:rPr>
        <w:t>第二十九条 实验室要认真做好安全防护工作，经常对师生</w:t>
      </w:r>
      <w:r>
        <w:rPr>
          <w:w w:val="95"/>
        </w:rPr>
        <w:t>员工进行安全教育，增强安全意识，严格遵守国家环境保护、 保密工作的有关规定以及国务院颁发的《化学危险品安全管理 条例》和《南昌大学实验室安全管理办法》、《南昌大学实验 室危险品安全管理规定》，定期进行防火、防爆、防盗、</w:t>
      </w:r>
      <w:proofErr w:type="gramStart"/>
      <w:r>
        <w:rPr>
          <w:w w:val="95"/>
        </w:rPr>
        <w:t>防事</w:t>
      </w:r>
      <w:proofErr w:type="gramEnd"/>
      <w:r>
        <w:rPr>
          <w:w w:val="95"/>
        </w:rPr>
        <w:t xml:space="preserve"> 故的安全</w:t>
      </w:r>
      <w:r>
        <w:rPr>
          <w:spacing w:val="-14"/>
          <w:w w:val="95"/>
        </w:rPr>
        <w:t xml:space="preserve">检查，切实保障师生员工的安全和国家财产不受损失。 </w:t>
      </w:r>
      <w:r>
        <w:t>第三十条</w:t>
      </w:r>
      <w:r>
        <w:rPr>
          <w:spacing w:val="9"/>
        </w:rPr>
        <w:t xml:space="preserve"> </w:t>
      </w:r>
      <w:r>
        <w:t>实验室工作人员包括：从事实验室工作的教师、</w:t>
      </w:r>
    </w:p>
    <w:p w:rsidR="002341CB" w:rsidRDefault="002341CB" w:rsidP="002341CB">
      <w:pPr>
        <w:pStyle w:val="a3"/>
        <w:spacing w:line="402" w:lineRule="exact"/>
        <w:ind w:right="824"/>
        <w:jc w:val="right"/>
      </w:pPr>
      <w:r>
        <w:rPr>
          <w:w w:val="95"/>
        </w:rPr>
        <w:t>研究人员、实验与工程技术人员、管理人员和技术工人。实行</w:t>
      </w:r>
    </w:p>
    <w:p w:rsidR="002341CB" w:rsidRDefault="002341CB" w:rsidP="002341CB">
      <w:pPr>
        <w:spacing w:line="402" w:lineRule="exact"/>
        <w:jc w:val="right"/>
        <w:sectPr w:rsidR="002341CB">
          <w:pgSz w:w="11910" w:h="16840"/>
          <w:pgMar w:top="1500" w:right="760" w:bottom="1100" w:left="780" w:header="0" w:footer="836" w:gutter="0"/>
          <w:cols w:space="720"/>
        </w:sectPr>
      </w:pPr>
    </w:p>
    <w:p w:rsidR="002341CB" w:rsidRDefault="002341CB" w:rsidP="002341CB">
      <w:pPr>
        <w:pStyle w:val="a3"/>
        <w:spacing w:before="35" w:line="316" w:lineRule="auto"/>
        <w:ind w:left="806" w:right="824"/>
        <w:jc w:val="both"/>
      </w:pPr>
      <w:r>
        <w:lastRenderedPageBreak/>
        <w:t>岗位目标责任制，各类人员应职责明确，热爱本职工作，刻苦钻研业务，注意分工协作，积极完成各项任务。资产管理处协助人事处完善实验技术人员考核评价体系，组织对实验技术人员专业技术职务评聘业务能力的评定工作。实验与工程技术人员、管理人员和技术工人实行坐班制。</w:t>
      </w:r>
    </w:p>
    <w:p w:rsidR="002341CB" w:rsidRDefault="002341CB" w:rsidP="002341CB">
      <w:pPr>
        <w:pStyle w:val="a3"/>
        <w:spacing w:line="316" w:lineRule="auto"/>
        <w:ind w:left="806" w:right="753" w:firstLine="640"/>
        <w:jc w:val="right"/>
      </w:pPr>
      <w:r>
        <w:rPr>
          <w:spacing w:val="-5"/>
        </w:rPr>
        <w:t>第三十一条 重视实验室队伍的建设和培养，并制定配套政</w:t>
      </w:r>
      <w:r>
        <w:rPr>
          <w:w w:val="95"/>
        </w:rPr>
        <w:t>策与措施，鼓励优秀教师参加实验室工作。努力建立一支结构 合</w:t>
      </w:r>
      <w:r>
        <w:rPr>
          <w:spacing w:val="-15"/>
          <w:w w:val="95"/>
        </w:rPr>
        <w:t xml:space="preserve">理、具有较高专业素养、热心为教学、科研服务的技术队伍。 </w:t>
      </w:r>
      <w:r>
        <w:t>第</w:t>
      </w:r>
      <w:r>
        <w:rPr>
          <w:spacing w:val="-4"/>
        </w:rPr>
        <w:t>三十二条 学校定期组织实验室建设和管理经验交流，总</w:t>
      </w:r>
    </w:p>
    <w:p w:rsidR="002341CB" w:rsidRDefault="002341CB" w:rsidP="002341CB">
      <w:pPr>
        <w:pStyle w:val="a3"/>
        <w:spacing w:line="316" w:lineRule="auto"/>
        <w:ind w:left="806" w:right="604"/>
      </w:pPr>
      <w:r>
        <w:t>结实验室工作经验，为实验室工作人员提供深造、进修、培训、考察交流学习的机会。定期开展实验室工作检查、总结活动， 对在实验室工作中取得突出成绩的集体和个人进行表彰，对违章、失职或因工作不负责任造成损失者，进行批评教育、经济赔偿或行政处分，直至追究法律责任。</w:t>
      </w:r>
    </w:p>
    <w:p w:rsidR="002341CB" w:rsidRDefault="002341CB" w:rsidP="002341CB">
      <w:pPr>
        <w:pStyle w:val="a3"/>
        <w:spacing w:line="316" w:lineRule="auto"/>
        <w:ind w:left="806" w:right="822" w:firstLine="640"/>
        <w:jc w:val="both"/>
      </w:pPr>
      <w:r>
        <w:rPr>
          <w:spacing w:val="-5"/>
        </w:rPr>
        <w:t>第三十三条 各学院要制定符合本院实际的“实验室事故应</w:t>
      </w:r>
      <w:r>
        <w:rPr>
          <w:spacing w:val="-1"/>
        </w:rPr>
        <w:t>急预案”。实验室一旦发生安全事故应及时采取相应措施，必须及时上报学校主管部门，当事人和学院都必须以书面形式如实反映事故发生的原因、处置及整改措施等，对隐瞒事实真相</w:t>
      </w:r>
      <w:r>
        <w:t>的将追究相关人员责任。</w:t>
      </w:r>
    </w:p>
    <w:p w:rsidR="002341CB" w:rsidRDefault="002341CB" w:rsidP="002341CB">
      <w:pPr>
        <w:pStyle w:val="Heading6"/>
        <w:spacing w:line="404" w:lineRule="exact"/>
        <w:ind w:left="1447"/>
      </w:pPr>
      <w:r>
        <w:t>第六章 附 则</w:t>
      </w:r>
    </w:p>
    <w:p w:rsidR="002341CB" w:rsidRDefault="002341CB" w:rsidP="002341CB">
      <w:pPr>
        <w:pStyle w:val="a3"/>
        <w:spacing w:before="113" w:line="316" w:lineRule="auto"/>
        <w:ind w:left="806" w:right="778" w:firstLine="588"/>
      </w:pPr>
      <w:r>
        <w:t>第三十四条 各实验室应根据本办法，结合实际情况制定有关规章制度，</w:t>
      </w:r>
      <w:proofErr w:type="gramStart"/>
      <w:r>
        <w:t>报资产</w:t>
      </w:r>
      <w:proofErr w:type="gramEnd"/>
      <w:r>
        <w:t>管理处备案。</w:t>
      </w:r>
    </w:p>
    <w:p w:rsidR="002341CB" w:rsidRDefault="002341CB" w:rsidP="002341CB">
      <w:pPr>
        <w:pStyle w:val="a3"/>
        <w:spacing w:line="316" w:lineRule="auto"/>
        <w:ind w:left="806" w:right="664" w:firstLine="588"/>
      </w:pPr>
      <w:r>
        <w:rPr>
          <w:spacing w:val="3"/>
        </w:rPr>
        <w:t>第三十五条 本管理办法于</w:t>
      </w:r>
      <w:r>
        <w:t>1996</w:t>
      </w:r>
      <w:r>
        <w:rPr>
          <w:spacing w:val="-23"/>
        </w:rPr>
        <w:t xml:space="preserve"> 年制定并实施，分别于</w:t>
      </w:r>
      <w:r>
        <w:t xml:space="preserve">2002 </w:t>
      </w:r>
      <w:r>
        <w:rPr>
          <w:spacing w:val="-39"/>
        </w:rPr>
        <w:t>年、</w:t>
      </w:r>
      <w:r>
        <w:t>2005</w:t>
      </w:r>
      <w:r>
        <w:rPr>
          <w:spacing w:val="-55"/>
        </w:rPr>
        <w:t xml:space="preserve"> 年、</w:t>
      </w:r>
      <w:r>
        <w:t>2015</w:t>
      </w:r>
      <w:r>
        <w:rPr>
          <w:spacing w:val="-14"/>
        </w:rPr>
        <w:t xml:space="preserve"> 年修订。本管理办法由资产管理处负责解释。</w:t>
      </w:r>
    </w:p>
    <w:p w:rsidR="002341CB" w:rsidRDefault="002341CB" w:rsidP="002341CB">
      <w:pPr>
        <w:spacing w:line="316" w:lineRule="auto"/>
        <w:sectPr w:rsidR="002341CB">
          <w:pgSz w:w="11910" w:h="16840"/>
          <w:pgMar w:top="1500" w:right="760" w:bottom="1100" w:left="780" w:header="0" w:footer="836" w:gutter="0"/>
          <w:cols w:space="720"/>
        </w:sectPr>
      </w:pPr>
    </w:p>
    <w:p w:rsidR="0057222D" w:rsidRDefault="0057222D"/>
    <w:sectPr w:rsidR="0057222D" w:rsidSect="0057222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altName w:val="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341CB"/>
    <w:rsid w:val="0003062F"/>
    <w:rsid w:val="0008340E"/>
    <w:rsid w:val="00083748"/>
    <w:rsid w:val="00084A86"/>
    <w:rsid w:val="00094FC1"/>
    <w:rsid w:val="000A7025"/>
    <w:rsid w:val="000B0624"/>
    <w:rsid w:val="000C379A"/>
    <w:rsid w:val="000D3A5B"/>
    <w:rsid w:val="000D62E0"/>
    <w:rsid w:val="00102FD7"/>
    <w:rsid w:val="001348D9"/>
    <w:rsid w:val="00147783"/>
    <w:rsid w:val="0015770A"/>
    <w:rsid w:val="001664A7"/>
    <w:rsid w:val="00167882"/>
    <w:rsid w:val="0018223C"/>
    <w:rsid w:val="00192330"/>
    <w:rsid w:val="001A05B3"/>
    <w:rsid w:val="001E3D6F"/>
    <w:rsid w:val="00213C9A"/>
    <w:rsid w:val="00227150"/>
    <w:rsid w:val="002341CB"/>
    <w:rsid w:val="00236FE0"/>
    <w:rsid w:val="00274BA4"/>
    <w:rsid w:val="00282AED"/>
    <w:rsid w:val="002B0CF8"/>
    <w:rsid w:val="002B0DA7"/>
    <w:rsid w:val="002B77E1"/>
    <w:rsid w:val="002C009D"/>
    <w:rsid w:val="002C3963"/>
    <w:rsid w:val="002E371A"/>
    <w:rsid w:val="002E6187"/>
    <w:rsid w:val="00320347"/>
    <w:rsid w:val="00334493"/>
    <w:rsid w:val="00343603"/>
    <w:rsid w:val="00364ABE"/>
    <w:rsid w:val="003740EB"/>
    <w:rsid w:val="003B1591"/>
    <w:rsid w:val="003D3AFA"/>
    <w:rsid w:val="003F5143"/>
    <w:rsid w:val="00403B99"/>
    <w:rsid w:val="004170B0"/>
    <w:rsid w:val="00424C74"/>
    <w:rsid w:val="0043254D"/>
    <w:rsid w:val="00441E06"/>
    <w:rsid w:val="00453D71"/>
    <w:rsid w:val="00480D16"/>
    <w:rsid w:val="00481822"/>
    <w:rsid w:val="004A6210"/>
    <w:rsid w:val="004F78D9"/>
    <w:rsid w:val="00521935"/>
    <w:rsid w:val="005524D5"/>
    <w:rsid w:val="00556130"/>
    <w:rsid w:val="005575C3"/>
    <w:rsid w:val="0057222D"/>
    <w:rsid w:val="005C39DD"/>
    <w:rsid w:val="005D0F47"/>
    <w:rsid w:val="005F22AF"/>
    <w:rsid w:val="00601E46"/>
    <w:rsid w:val="0060517E"/>
    <w:rsid w:val="0060647E"/>
    <w:rsid w:val="006240F6"/>
    <w:rsid w:val="00635DA5"/>
    <w:rsid w:val="00651456"/>
    <w:rsid w:val="00652A13"/>
    <w:rsid w:val="006924F8"/>
    <w:rsid w:val="006C0A27"/>
    <w:rsid w:val="007045EC"/>
    <w:rsid w:val="0072798A"/>
    <w:rsid w:val="007338FA"/>
    <w:rsid w:val="00747A98"/>
    <w:rsid w:val="00755C8D"/>
    <w:rsid w:val="007635CF"/>
    <w:rsid w:val="00771559"/>
    <w:rsid w:val="007A7891"/>
    <w:rsid w:val="007D08A0"/>
    <w:rsid w:val="007F5651"/>
    <w:rsid w:val="0080036C"/>
    <w:rsid w:val="00805870"/>
    <w:rsid w:val="00814B79"/>
    <w:rsid w:val="008269AC"/>
    <w:rsid w:val="00835AD4"/>
    <w:rsid w:val="008A7A06"/>
    <w:rsid w:val="008B0525"/>
    <w:rsid w:val="008C5817"/>
    <w:rsid w:val="008C749E"/>
    <w:rsid w:val="008D40B0"/>
    <w:rsid w:val="008E4AB5"/>
    <w:rsid w:val="008F0CFA"/>
    <w:rsid w:val="008F5360"/>
    <w:rsid w:val="00923C47"/>
    <w:rsid w:val="009736A2"/>
    <w:rsid w:val="00994BBC"/>
    <w:rsid w:val="009C1FE6"/>
    <w:rsid w:val="009C4A33"/>
    <w:rsid w:val="009D105B"/>
    <w:rsid w:val="009E6026"/>
    <w:rsid w:val="009F2F04"/>
    <w:rsid w:val="00A04526"/>
    <w:rsid w:val="00A116E1"/>
    <w:rsid w:val="00A14726"/>
    <w:rsid w:val="00A27877"/>
    <w:rsid w:val="00A3743C"/>
    <w:rsid w:val="00A46152"/>
    <w:rsid w:val="00A8769A"/>
    <w:rsid w:val="00AD18A6"/>
    <w:rsid w:val="00AD2D0F"/>
    <w:rsid w:val="00AD37F4"/>
    <w:rsid w:val="00AE7D87"/>
    <w:rsid w:val="00AF5DD2"/>
    <w:rsid w:val="00B34C2D"/>
    <w:rsid w:val="00B3722D"/>
    <w:rsid w:val="00B37ECA"/>
    <w:rsid w:val="00B43F02"/>
    <w:rsid w:val="00B708D9"/>
    <w:rsid w:val="00B776AD"/>
    <w:rsid w:val="00BB3EBE"/>
    <w:rsid w:val="00BB62B0"/>
    <w:rsid w:val="00BD12EB"/>
    <w:rsid w:val="00BD3336"/>
    <w:rsid w:val="00BD7821"/>
    <w:rsid w:val="00BF249E"/>
    <w:rsid w:val="00BF2F04"/>
    <w:rsid w:val="00C1635E"/>
    <w:rsid w:val="00C27442"/>
    <w:rsid w:val="00C27D22"/>
    <w:rsid w:val="00C33A11"/>
    <w:rsid w:val="00C33A35"/>
    <w:rsid w:val="00C34572"/>
    <w:rsid w:val="00C6083C"/>
    <w:rsid w:val="00C60EAC"/>
    <w:rsid w:val="00C859E3"/>
    <w:rsid w:val="00CB694E"/>
    <w:rsid w:val="00CD4B8C"/>
    <w:rsid w:val="00D27538"/>
    <w:rsid w:val="00D34941"/>
    <w:rsid w:val="00D64EDA"/>
    <w:rsid w:val="00D727B4"/>
    <w:rsid w:val="00D81597"/>
    <w:rsid w:val="00DC5DC3"/>
    <w:rsid w:val="00DC7FE8"/>
    <w:rsid w:val="00E0598E"/>
    <w:rsid w:val="00E11496"/>
    <w:rsid w:val="00E20B02"/>
    <w:rsid w:val="00E35780"/>
    <w:rsid w:val="00E40EC6"/>
    <w:rsid w:val="00E527F6"/>
    <w:rsid w:val="00E64A2D"/>
    <w:rsid w:val="00E667D8"/>
    <w:rsid w:val="00EA4FCB"/>
    <w:rsid w:val="00EA7AF9"/>
    <w:rsid w:val="00EC643B"/>
    <w:rsid w:val="00EF002A"/>
    <w:rsid w:val="00EF3035"/>
    <w:rsid w:val="00F309DB"/>
    <w:rsid w:val="00F41517"/>
    <w:rsid w:val="00F47D5C"/>
    <w:rsid w:val="00F620AE"/>
    <w:rsid w:val="00F754C3"/>
    <w:rsid w:val="00F975FC"/>
    <w:rsid w:val="00FD6FD9"/>
    <w:rsid w:val="00FE5D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341CB"/>
    <w:pPr>
      <w:widowControl w:val="0"/>
      <w:autoSpaceDE w:val="0"/>
      <w:autoSpaceDN w:val="0"/>
    </w:pPr>
    <w:rPr>
      <w:rFonts w:ascii="宋体" w:eastAsia="宋体" w:hAnsi="宋体" w:cs="宋体"/>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2341CB"/>
    <w:rPr>
      <w:sz w:val="32"/>
      <w:szCs w:val="32"/>
    </w:rPr>
  </w:style>
  <w:style w:type="character" w:customStyle="1" w:styleId="Char">
    <w:name w:val="正文文本 Char"/>
    <w:basedOn w:val="a0"/>
    <w:link w:val="a3"/>
    <w:uiPriority w:val="1"/>
    <w:rsid w:val="002341CB"/>
    <w:rPr>
      <w:rFonts w:ascii="宋体" w:eastAsia="宋体" w:hAnsi="宋体" w:cs="宋体"/>
      <w:kern w:val="0"/>
      <w:sz w:val="32"/>
      <w:szCs w:val="32"/>
      <w:lang w:val="zh-CN" w:bidi="zh-CN"/>
    </w:rPr>
  </w:style>
  <w:style w:type="paragraph" w:customStyle="1" w:styleId="Heading4">
    <w:name w:val="Heading 4"/>
    <w:basedOn w:val="a"/>
    <w:uiPriority w:val="1"/>
    <w:qFormat/>
    <w:rsid w:val="002341CB"/>
    <w:pPr>
      <w:spacing w:before="14"/>
      <w:outlineLvl w:val="4"/>
    </w:pPr>
    <w:rPr>
      <w:b/>
      <w:bCs/>
      <w:sz w:val="44"/>
      <w:szCs w:val="44"/>
    </w:rPr>
  </w:style>
  <w:style w:type="paragraph" w:customStyle="1" w:styleId="Heading6">
    <w:name w:val="Heading 6"/>
    <w:basedOn w:val="a"/>
    <w:uiPriority w:val="1"/>
    <w:qFormat/>
    <w:rsid w:val="002341CB"/>
    <w:pPr>
      <w:ind w:left="1271"/>
      <w:outlineLvl w:val="6"/>
    </w:pPr>
    <w:rPr>
      <w:rFonts w:ascii="黑体" w:eastAsia="黑体" w:hAnsi="黑体" w:cs="黑体"/>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777</Words>
  <Characters>4431</Characters>
  <Application>Microsoft Office Word</Application>
  <DocSecurity>0</DocSecurity>
  <Lines>36</Lines>
  <Paragraphs>10</Paragraphs>
  <ScaleCrop>false</ScaleCrop>
  <Company>Hewlett-Packard Company</Company>
  <LinksUpToDate>false</LinksUpToDate>
  <CharactersWithSpaces>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田伶丽</dc:creator>
  <cp:lastModifiedBy>田伶丽</cp:lastModifiedBy>
  <cp:revision>1</cp:revision>
  <dcterms:created xsi:type="dcterms:W3CDTF">2019-05-21T06:49:00Z</dcterms:created>
  <dcterms:modified xsi:type="dcterms:W3CDTF">2019-05-21T06:49:00Z</dcterms:modified>
</cp:coreProperties>
</file>